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8D81" w14:textId="46A9781D" w:rsidR="00794628" w:rsidRPr="003B090A" w:rsidRDefault="00104992" w:rsidP="00EF3213">
      <w:pPr>
        <w:tabs>
          <w:tab w:val="right" w:pos="7513"/>
        </w:tabs>
        <w:rPr>
          <w:rFonts w:ascii="Arial" w:hAnsi="Arial" w:cs="Arial"/>
          <w:b/>
          <w:sz w:val="22"/>
          <w:szCs w:val="22"/>
        </w:rPr>
      </w:pPr>
      <w:r>
        <w:rPr>
          <w:rFonts w:ascii="Arial" w:hAnsi="Arial" w:cs="Arial"/>
          <w:sz w:val="22"/>
          <w:szCs w:val="22"/>
        </w:rPr>
        <w:t xml:space="preserve"> </w:t>
      </w:r>
      <w:r w:rsidR="00EF3213" w:rsidRPr="003B090A">
        <w:rPr>
          <w:rFonts w:ascii="Arial" w:hAnsi="Arial" w:cs="Arial"/>
          <w:sz w:val="22"/>
          <w:szCs w:val="22"/>
        </w:rPr>
        <w:tab/>
      </w:r>
    </w:p>
    <w:p w14:paraId="4BA35E7C" w14:textId="77777777" w:rsidR="00CB2FB0" w:rsidRPr="003B090A" w:rsidRDefault="00F15BD9" w:rsidP="00CB2FB0">
      <w:pPr>
        <w:rPr>
          <w:rFonts w:ascii="Arial" w:hAnsi="Arial" w:cs="Arial"/>
          <w:sz w:val="22"/>
          <w:szCs w:val="22"/>
        </w:rPr>
      </w:pPr>
      <w:r w:rsidRPr="003B090A">
        <w:rPr>
          <w:rFonts w:ascii="Arial" w:hAnsi="Arial" w:cs="Arial"/>
          <w:noProof/>
          <w:sz w:val="22"/>
          <w:szCs w:val="22"/>
        </w:rPr>
        <mc:AlternateContent>
          <mc:Choice Requires="wps">
            <w:drawing>
              <wp:anchor distT="0" distB="0" distL="114300" distR="114300" simplePos="0" relativeHeight="251636736" behindDoc="0" locked="0" layoutInCell="1" allowOverlap="1" wp14:anchorId="40B70264" wp14:editId="47E392CA">
                <wp:simplePos x="0" y="0"/>
                <wp:positionH relativeFrom="column">
                  <wp:posOffset>1176020</wp:posOffset>
                </wp:positionH>
                <wp:positionV relativeFrom="paragraph">
                  <wp:posOffset>-119380</wp:posOffset>
                </wp:positionV>
                <wp:extent cx="4834255" cy="1276350"/>
                <wp:effectExtent l="0" t="0" r="23495"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1276350"/>
                        </a:xfrm>
                        <a:prstGeom prst="rect">
                          <a:avLst/>
                        </a:prstGeom>
                        <a:solidFill>
                          <a:srgbClr val="FFFFFF"/>
                        </a:solidFill>
                        <a:ln w="9525">
                          <a:solidFill>
                            <a:srgbClr val="000000"/>
                          </a:solidFill>
                          <a:miter lim="800000"/>
                          <a:headEnd/>
                          <a:tailEnd/>
                        </a:ln>
                      </wps:spPr>
                      <wps:txbx>
                        <w:txbxContent>
                          <w:p w14:paraId="20ADEA44" w14:textId="427C6456" w:rsidR="00042E3C" w:rsidRPr="00F60453" w:rsidRDefault="00042E3C" w:rsidP="00CB2FB0">
                            <w:pPr>
                              <w:pStyle w:val="BodyText2"/>
                              <w:ind w:left="142"/>
                              <w:jc w:val="left"/>
                              <w:rPr>
                                <w:rFonts w:ascii="Arial" w:hAnsi="Arial" w:cs="Arial"/>
                                <w:bCs/>
                                <w:lang w:val="en-GB"/>
                              </w:rPr>
                            </w:pPr>
                            <w:r w:rsidRPr="00F60453">
                              <w:rPr>
                                <w:rFonts w:ascii="Arial" w:hAnsi="Arial" w:cs="Arial"/>
                                <w:b/>
                                <w:bCs/>
                              </w:rPr>
                              <w:t>Owner:</w:t>
                            </w:r>
                            <w:r w:rsidRPr="00F60453">
                              <w:rPr>
                                <w:rFonts w:ascii="Arial" w:hAnsi="Arial" w:cs="Arial"/>
                                <w:b/>
                                <w:bCs/>
                              </w:rPr>
                              <w:tab/>
                            </w:r>
                            <w:r w:rsidRPr="00F60453">
                              <w:rPr>
                                <w:rFonts w:ascii="Arial" w:hAnsi="Arial" w:cs="Arial"/>
                                <w:b/>
                                <w:bCs/>
                              </w:rPr>
                              <w:tab/>
                            </w:r>
                            <w:r w:rsidR="00624B10">
                              <w:rPr>
                                <w:rFonts w:ascii="Arial" w:hAnsi="Arial" w:cs="Arial"/>
                                <w:bCs/>
                                <w:lang w:val="en-GB"/>
                              </w:rPr>
                              <w:t xml:space="preserve">Director </w:t>
                            </w:r>
                            <w:r>
                              <w:rPr>
                                <w:rFonts w:ascii="Arial" w:hAnsi="Arial" w:cs="Arial"/>
                                <w:bCs/>
                                <w:lang w:val="en-GB"/>
                              </w:rPr>
                              <w:t>of Student Services</w:t>
                            </w:r>
                            <w:r w:rsidRPr="00F60453">
                              <w:rPr>
                                <w:rFonts w:ascii="Arial" w:hAnsi="Arial" w:cs="Arial"/>
                                <w:b/>
                                <w:bCs/>
                                <w:lang w:val="en-GB"/>
                              </w:rPr>
                              <w:t xml:space="preserve"> </w:t>
                            </w:r>
                          </w:p>
                          <w:p w14:paraId="4B010127" w14:textId="69CF9BC6" w:rsidR="00042E3C" w:rsidRPr="001D62F4" w:rsidRDefault="00042E3C" w:rsidP="00CB2FB0">
                            <w:pPr>
                              <w:pStyle w:val="BodyText2"/>
                              <w:ind w:left="142"/>
                              <w:jc w:val="left"/>
                              <w:rPr>
                                <w:rFonts w:ascii="Arial" w:hAnsi="Arial" w:cs="Arial"/>
                                <w:bCs/>
                                <w:lang w:val="en-GB"/>
                              </w:rPr>
                            </w:pPr>
                            <w:r w:rsidRPr="00F60453">
                              <w:rPr>
                                <w:rFonts w:ascii="Arial" w:hAnsi="Arial" w:cs="Arial"/>
                                <w:b/>
                                <w:bCs/>
                              </w:rPr>
                              <w:t>Version number:</w:t>
                            </w:r>
                            <w:r w:rsidRPr="00F60453">
                              <w:rPr>
                                <w:rFonts w:ascii="Arial" w:hAnsi="Arial" w:cs="Arial"/>
                                <w:b/>
                                <w:bCs/>
                              </w:rPr>
                              <w:tab/>
                            </w:r>
                            <w:r w:rsidR="00104992">
                              <w:rPr>
                                <w:rFonts w:ascii="Arial" w:hAnsi="Arial" w:cs="Arial"/>
                                <w:bCs/>
                                <w:lang w:val="en-GB"/>
                              </w:rPr>
                              <w:t>3</w:t>
                            </w:r>
                          </w:p>
                          <w:p w14:paraId="009615D4" w14:textId="1488B8A0" w:rsidR="00042E3C" w:rsidRPr="00F60453" w:rsidRDefault="00042E3C" w:rsidP="00CB2FB0">
                            <w:pPr>
                              <w:pStyle w:val="BodyText2"/>
                              <w:ind w:left="2160" w:hanging="2018"/>
                              <w:jc w:val="left"/>
                              <w:rPr>
                                <w:rFonts w:ascii="Arial" w:hAnsi="Arial" w:cs="Arial"/>
                                <w:bCs/>
                              </w:rPr>
                            </w:pPr>
                            <w:r w:rsidRPr="00F60453">
                              <w:rPr>
                                <w:rFonts w:ascii="Arial" w:hAnsi="Arial" w:cs="Arial"/>
                                <w:b/>
                                <w:bCs/>
                              </w:rPr>
                              <w:t>Effective date:</w:t>
                            </w:r>
                            <w:r w:rsidRPr="00F60453">
                              <w:rPr>
                                <w:rFonts w:ascii="Arial" w:hAnsi="Arial" w:cs="Arial"/>
                                <w:bCs/>
                              </w:rPr>
                              <w:tab/>
                            </w:r>
                            <w:r w:rsidR="00104992">
                              <w:rPr>
                                <w:rFonts w:ascii="Arial" w:hAnsi="Arial" w:cs="Arial"/>
                                <w:bCs/>
                                <w:lang w:val="en-GB"/>
                              </w:rPr>
                              <w:t xml:space="preserve">February </w:t>
                            </w:r>
                            <w:r w:rsidR="00681A97">
                              <w:rPr>
                                <w:rFonts w:ascii="Arial" w:hAnsi="Arial" w:cs="Arial"/>
                                <w:bCs/>
                                <w:lang w:val="en-GB"/>
                              </w:rPr>
                              <w:t>202</w:t>
                            </w:r>
                            <w:r w:rsidR="00104992">
                              <w:rPr>
                                <w:rFonts w:ascii="Arial" w:hAnsi="Arial" w:cs="Arial"/>
                                <w:bCs/>
                                <w:lang w:val="en-GB"/>
                              </w:rPr>
                              <w:t>4</w:t>
                            </w:r>
                          </w:p>
                          <w:p w14:paraId="18D025A2" w14:textId="2F671D83" w:rsidR="00042E3C" w:rsidRDefault="00042E3C" w:rsidP="00CB2FB0">
                            <w:pPr>
                              <w:pStyle w:val="BodyText2"/>
                              <w:ind w:left="142"/>
                              <w:jc w:val="left"/>
                              <w:rPr>
                                <w:rFonts w:ascii="Arial" w:hAnsi="Arial" w:cs="Arial"/>
                                <w:lang w:val="en-GB"/>
                              </w:rPr>
                            </w:pPr>
                            <w:r w:rsidRPr="00F60453">
                              <w:rPr>
                                <w:rFonts w:ascii="Arial" w:hAnsi="Arial" w:cs="Arial"/>
                                <w:b/>
                                <w:bCs/>
                              </w:rPr>
                              <w:t>D</w:t>
                            </w:r>
                            <w:r>
                              <w:rPr>
                                <w:rFonts w:ascii="Arial" w:hAnsi="Arial" w:cs="Arial"/>
                                <w:b/>
                                <w:bCs/>
                                <w:lang w:val="en-GB"/>
                              </w:rPr>
                              <w:t xml:space="preserve">ate of last </w:t>
                            </w:r>
                            <w:r w:rsidRPr="00F60453">
                              <w:rPr>
                                <w:rFonts w:ascii="Arial" w:hAnsi="Arial" w:cs="Arial"/>
                                <w:b/>
                                <w:bCs/>
                              </w:rPr>
                              <w:t>review:</w:t>
                            </w:r>
                            <w:r w:rsidRPr="00F60453">
                              <w:rPr>
                                <w:rFonts w:ascii="Arial" w:hAnsi="Arial" w:cs="Arial"/>
                              </w:rPr>
                              <w:tab/>
                            </w:r>
                            <w:r w:rsidR="00624B10">
                              <w:rPr>
                                <w:rFonts w:ascii="Arial" w:hAnsi="Arial" w:cs="Arial"/>
                                <w:lang w:val="en-GB"/>
                              </w:rPr>
                              <w:t xml:space="preserve">December </w:t>
                            </w:r>
                            <w:r>
                              <w:rPr>
                                <w:rFonts w:ascii="Arial" w:hAnsi="Arial" w:cs="Arial"/>
                                <w:lang w:val="en-GB"/>
                              </w:rPr>
                              <w:t>20</w:t>
                            </w:r>
                            <w:r w:rsidR="00624B10">
                              <w:rPr>
                                <w:rFonts w:ascii="Arial" w:hAnsi="Arial" w:cs="Arial"/>
                                <w:lang w:val="en-GB"/>
                              </w:rPr>
                              <w:t>21</w:t>
                            </w:r>
                          </w:p>
                          <w:p w14:paraId="04407380" w14:textId="4C1A0597" w:rsidR="00042E3C" w:rsidRDefault="00042E3C" w:rsidP="00CB2FB0">
                            <w:pPr>
                              <w:pStyle w:val="BodyText2"/>
                              <w:ind w:left="142"/>
                              <w:jc w:val="left"/>
                              <w:rPr>
                                <w:rFonts w:ascii="Arial" w:hAnsi="Arial" w:cs="Arial"/>
                                <w:lang w:val="en-GB"/>
                              </w:rPr>
                            </w:pPr>
                            <w:r>
                              <w:rPr>
                                <w:rFonts w:ascii="Arial" w:hAnsi="Arial" w:cs="Arial"/>
                                <w:b/>
                                <w:bCs/>
                                <w:lang w:val="en-GB"/>
                              </w:rPr>
                              <w:t>Due for review:</w:t>
                            </w:r>
                            <w:r>
                              <w:rPr>
                                <w:rFonts w:ascii="Arial" w:hAnsi="Arial" w:cs="Arial"/>
                                <w:lang w:val="en-GB"/>
                              </w:rPr>
                              <w:tab/>
                            </w:r>
                            <w:r w:rsidR="00104992">
                              <w:rPr>
                                <w:rFonts w:ascii="Arial" w:hAnsi="Arial" w:cs="Arial"/>
                                <w:lang w:val="en-GB"/>
                              </w:rPr>
                              <w:t xml:space="preserve">October </w:t>
                            </w:r>
                            <w:r>
                              <w:rPr>
                                <w:rFonts w:ascii="Arial" w:hAnsi="Arial" w:cs="Arial"/>
                                <w:lang w:val="en-GB"/>
                              </w:rPr>
                              <w:t>202</w:t>
                            </w:r>
                            <w:r w:rsidR="00624B10">
                              <w:rPr>
                                <w:rFonts w:ascii="Arial" w:hAnsi="Arial" w:cs="Arial"/>
                                <w:lang w:val="en-GB"/>
                              </w:rPr>
                              <w:t>4</w:t>
                            </w:r>
                            <w:r>
                              <w:rPr>
                                <w:rFonts w:ascii="Arial" w:hAnsi="Arial" w:cs="Arial"/>
                                <w:lang w:val="en-GB"/>
                              </w:rPr>
                              <w:t xml:space="preserve"> then </w:t>
                            </w:r>
                            <w:r w:rsidR="00104992">
                              <w:rPr>
                                <w:rFonts w:ascii="Arial" w:hAnsi="Arial" w:cs="Arial"/>
                                <w:lang w:val="en-GB"/>
                              </w:rPr>
                              <w:t>annually for any updates.</w:t>
                            </w:r>
                          </w:p>
                          <w:p w14:paraId="379BA498" w14:textId="77777777" w:rsidR="00042E3C" w:rsidRPr="00364EC7" w:rsidRDefault="00042E3C" w:rsidP="00CB2FB0">
                            <w:pPr>
                              <w:pStyle w:val="BodyText2"/>
                              <w:ind w:left="142"/>
                              <w:jc w:val="left"/>
                              <w:rPr>
                                <w:rFonts w:ascii="Arial" w:hAnsi="Arial" w:cs="Arial"/>
                                <w:lang w:val="en-GB"/>
                              </w:rPr>
                            </w:pPr>
                            <w:r>
                              <w:rPr>
                                <w:rFonts w:ascii="Arial" w:hAnsi="Arial" w:cs="Arial"/>
                                <w:b/>
                                <w:bCs/>
                                <w:lang w:val="en-GB"/>
                              </w:rPr>
                              <w:t>Approved by:</w:t>
                            </w:r>
                            <w:r>
                              <w:rPr>
                                <w:rFonts w:ascii="Arial" w:hAnsi="Arial" w:cs="Arial"/>
                                <w:lang w:val="en-GB"/>
                              </w:rPr>
                              <w:t xml:space="preserve"> </w:t>
                            </w:r>
                            <w:r>
                              <w:rPr>
                                <w:rFonts w:ascii="Arial" w:hAnsi="Arial" w:cs="Arial"/>
                                <w:lang w:val="en-GB"/>
                              </w:rPr>
                              <w:tab/>
                              <w:t xml:space="preserve">First approval by University Board. Subsequent review and approvals delegated to Audit, Risk and Governance Committee on behalf of the </w:t>
                            </w:r>
                            <w:proofErr w:type="gramStart"/>
                            <w:r>
                              <w:rPr>
                                <w:rFonts w:ascii="Arial" w:hAnsi="Arial" w:cs="Arial"/>
                                <w:lang w:val="en-GB"/>
                              </w:rPr>
                              <w:t>Board</w:t>
                            </w:r>
                            <w:proofErr w:type="gramEnd"/>
                          </w:p>
                          <w:p w14:paraId="6906280E" w14:textId="77777777" w:rsidR="00042E3C" w:rsidRPr="001D62F4" w:rsidRDefault="00042E3C" w:rsidP="00CB2FB0">
                            <w:pPr>
                              <w:pStyle w:val="BodyText2"/>
                              <w:jc w:val="left"/>
                              <w:rPr>
                                <w:bCs/>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70264" id="_x0000_t202" coordsize="21600,21600" o:spt="202" path="m,l,21600r21600,l21600,xe">
                <v:stroke joinstyle="miter"/>
                <v:path gradientshapeok="t" o:connecttype="rect"/>
              </v:shapetype>
              <v:shape id="Text Box 5" o:spid="_x0000_s1026" type="#_x0000_t202" style="position:absolute;margin-left:92.6pt;margin-top:-9.4pt;width:380.65pt;height:10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">
                <v:textbox inset="1mm,1mm,1mm,1mm">
                  <w:txbxContent>
                    <w:p w14:paraId="20ADEA44" w14:textId="427C6456" w:rsidR="00042E3C" w:rsidRPr="00F60453" w:rsidRDefault="00042E3C" w:rsidP="00CB2FB0">
                      <w:pPr>
                        <w:pStyle w:val="BodyText2"/>
                        <w:ind w:left="142"/>
                        <w:jc w:val="left"/>
                        <w:rPr>
                          <w:rFonts w:ascii="Arial" w:hAnsi="Arial" w:cs="Arial"/>
                          <w:bCs/>
                          <w:lang w:val="en-GB"/>
                        </w:rPr>
                      </w:pPr>
                      <w:r w:rsidRPr="00F60453">
                        <w:rPr>
                          <w:rFonts w:ascii="Arial" w:hAnsi="Arial" w:cs="Arial"/>
                          <w:b/>
                          <w:bCs/>
                        </w:rPr>
                        <w:t>Owner:</w:t>
                      </w:r>
                      <w:r w:rsidRPr="00F60453">
                        <w:rPr>
                          <w:rFonts w:ascii="Arial" w:hAnsi="Arial" w:cs="Arial"/>
                          <w:b/>
                          <w:bCs/>
                        </w:rPr>
                        <w:tab/>
                      </w:r>
                      <w:r w:rsidRPr="00F60453">
                        <w:rPr>
                          <w:rFonts w:ascii="Arial" w:hAnsi="Arial" w:cs="Arial"/>
                          <w:b/>
                          <w:bCs/>
                        </w:rPr>
                        <w:tab/>
                      </w:r>
                      <w:r w:rsidR="00624B10">
                        <w:rPr>
                          <w:rFonts w:ascii="Arial" w:hAnsi="Arial" w:cs="Arial"/>
                          <w:bCs/>
                          <w:lang w:val="en-GB"/>
                        </w:rPr>
                        <w:t xml:space="preserve">Director </w:t>
                      </w:r>
                      <w:r>
                        <w:rPr>
                          <w:rFonts w:ascii="Arial" w:hAnsi="Arial" w:cs="Arial"/>
                          <w:bCs/>
                          <w:lang w:val="en-GB"/>
                        </w:rPr>
                        <w:t>of Student Services</w:t>
                      </w:r>
                      <w:r w:rsidRPr="00F60453">
                        <w:rPr>
                          <w:rFonts w:ascii="Arial" w:hAnsi="Arial" w:cs="Arial"/>
                          <w:b/>
                          <w:bCs/>
                          <w:lang w:val="en-GB"/>
                        </w:rPr>
                        <w:t xml:space="preserve"> </w:t>
                      </w:r>
                    </w:p>
                    <w:p w14:paraId="4B010127" w14:textId="69CF9BC6" w:rsidR="00042E3C" w:rsidRPr="001D62F4" w:rsidRDefault="00042E3C" w:rsidP="00CB2FB0">
                      <w:pPr>
                        <w:pStyle w:val="BodyText2"/>
                        <w:ind w:left="142"/>
                        <w:jc w:val="left"/>
                        <w:rPr>
                          <w:rFonts w:ascii="Arial" w:hAnsi="Arial" w:cs="Arial"/>
                          <w:bCs/>
                          <w:lang w:val="en-GB"/>
                        </w:rPr>
                      </w:pPr>
                      <w:r w:rsidRPr="00F60453">
                        <w:rPr>
                          <w:rFonts w:ascii="Arial" w:hAnsi="Arial" w:cs="Arial"/>
                          <w:b/>
                          <w:bCs/>
                        </w:rPr>
                        <w:t>Version number:</w:t>
                      </w:r>
                      <w:r w:rsidRPr="00F60453">
                        <w:rPr>
                          <w:rFonts w:ascii="Arial" w:hAnsi="Arial" w:cs="Arial"/>
                          <w:b/>
                          <w:bCs/>
                        </w:rPr>
                        <w:tab/>
                      </w:r>
                      <w:r w:rsidR="00104992">
                        <w:rPr>
                          <w:rFonts w:ascii="Arial" w:hAnsi="Arial" w:cs="Arial"/>
                          <w:bCs/>
                          <w:lang w:val="en-GB"/>
                        </w:rPr>
                        <w:t>3</w:t>
                      </w:r>
                    </w:p>
                    <w:p w14:paraId="009615D4" w14:textId="1488B8A0" w:rsidR="00042E3C" w:rsidRPr="00F60453" w:rsidRDefault="00042E3C" w:rsidP="00CB2FB0">
                      <w:pPr>
                        <w:pStyle w:val="BodyText2"/>
                        <w:ind w:left="2160" w:hanging="2018"/>
                        <w:jc w:val="left"/>
                        <w:rPr>
                          <w:rFonts w:ascii="Arial" w:hAnsi="Arial" w:cs="Arial"/>
                          <w:bCs/>
                        </w:rPr>
                      </w:pPr>
                      <w:r w:rsidRPr="00F60453">
                        <w:rPr>
                          <w:rFonts w:ascii="Arial" w:hAnsi="Arial" w:cs="Arial"/>
                          <w:b/>
                          <w:bCs/>
                        </w:rPr>
                        <w:t>Effective date:</w:t>
                      </w:r>
                      <w:r w:rsidRPr="00F60453">
                        <w:rPr>
                          <w:rFonts w:ascii="Arial" w:hAnsi="Arial" w:cs="Arial"/>
                          <w:bCs/>
                        </w:rPr>
                        <w:tab/>
                      </w:r>
                      <w:r w:rsidR="00104992">
                        <w:rPr>
                          <w:rFonts w:ascii="Arial" w:hAnsi="Arial" w:cs="Arial"/>
                          <w:bCs/>
                          <w:lang w:val="en-GB"/>
                        </w:rPr>
                        <w:t xml:space="preserve">February </w:t>
                      </w:r>
                      <w:r w:rsidR="00681A97">
                        <w:rPr>
                          <w:rFonts w:ascii="Arial" w:hAnsi="Arial" w:cs="Arial"/>
                          <w:bCs/>
                          <w:lang w:val="en-GB"/>
                        </w:rPr>
                        <w:t>202</w:t>
                      </w:r>
                      <w:r w:rsidR="00104992">
                        <w:rPr>
                          <w:rFonts w:ascii="Arial" w:hAnsi="Arial" w:cs="Arial"/>
                          <w:bCs/>
                          <w:lang w:val="en-GB"/>
                        </w:rPr>
                        <w:t>4</w:t>
                      </w:r>
                    </w:p>
                    <w:p w14:paraId="18D025A2" w14:textId="2F671D83" w:rsidR="00042E3C" w:rsidRDefault="00042E3C" w:rsidP="00CB2FB0">
                      <w:pPr>
                        <w:pStyle w:val="BodyText2"/>
                        <w:ind w:left="142"/>
                        <w:jc w:val="left"/>
                        <w:rPr>
                          <w:rFonts w:ascii="Arial" w:hAnsi="Arial" w:cs="Arial"/>
                          <w:lang w:val="en-GB"/>
                        </w:rPr>
                      </w:pPr>
                      <w:r w:rsidRPr="00F60453">
                        <w:rPr>
                          <w:rFonts w:ascii="Arial" w:hAnsi="Arial" w:cs="Arial"/>
                          <w:b/>
                          <w:bCs/>
                        </w:rPr>
                        <w:t>D</w:t>
                      </w:r>
                      <w:r>
                        <w:rPr>
                          <w:rFonts w:ascii="Arial" w:hAnsi="Arial" w:cs="Arial"/>
                          <w:b/>
                          <w:bCs/>
                          <w:lang w:val="en-GB"/>
                        </w:rPr>
                        <w:t xml:space="preserve">ate of last </w:t>
                      </w:r>
                      <w:r w:rsidRPr="00F60453">
                        <w:rPr>
                          <w:rFonts w:ascii="Arial" w:hAnsi="Arial" w:cs="Arial"/>
                          <w:b/>
                          <w:bCs/>
                        </w:rPr>
                        <w:t>review:</w:t>
                      </w:r>
                      <w:r w:rsidRPr="00F60453">
                        <w:rPr>
                          <w:rFonts w:ascii="Arial" w:hAnsi="Arial" w:cs="Arial"/>
                        </w:rPr>
                        <w:tab/>
                      </w:r>
                      <w:r w:rsidR="00624B10">
                        <w:rPr>
                          <w:rFonts w:ascii="Arial" w:hAnsi="Arial" w:cs="Arial"/>
                          <w:lang w:val="en-GB"/>
                        </w:rPr>
                        <w:t xml:space="preserve">December </w:t>
                      </w:r>
                      <w:r>
                        <w:rPr>
                          <w:rFonts w:ascii="Arial" w:hAnsi="Arial" w:cs="Arial"/>
                          <w:lang w:val="en-GB"/>
                        </w:rPr>
                        <w:t>20</w:t>
                      </w:r>
                      <w:r w:rsidR="00624B10">
                        <w:rPr>
                          <w:rFonts w:ascii="Arial" w:hAnsi="Arial" w:cs="Arial"/>
                          <w:lang w:val="en-GB"/>
                        </w:rPr>
                        <w:t>21</w:t>
                      </w:r>
                    </w:p>
                    <w:p w14:paraId="04407380" w14:textId="4C1A0597" w:rsidR="00042E3C" w:rsidRDefault="00042E3C" w:rsidP="00CB2FB0">
                      <w:pPr>
                        <w:pStyle w:val="BodyText2"/>
                        <w:ind w:left="142"/>
                        <w:jc w:val="left"/>
                        <w:rPr>
                          <w:rFonts w:ascii="Arial" w:hAnsi="Arial" w:cs="Arial"/>
                          <w:lang w:val="en-GB"/>
                        </w:rPr>
                      </w:pPr>
                      <w:r>
                        <w:rPr>
                          <w:rFonts w:ascii="Arial" w:hAnsi="Arial" w:cs="Arial"/>
                          <w:b/>
                          <w:bCs/>
                          <w:lang w:val="en-GB"/>
                        </w:rPr>
                        <w:t>Due for review:</w:t>
                      </w:r>
                      <w:r>
                        <w:rPr>
                          <w:rFonts w:ascii="Arial" w:hAnsi="Arial" w:cs="Arial"/>
                          <w:lang w:val="en-GB"/>
                        </w:rPr>
                        <w:tab/>
                      </w:r>
                      <w:r w:rsidR="00104992">
                        <w:rPr>
                          <w:rFonts w:ascii="Arial" w:hAnsi="Arial" w:cs="Arial"/>
                          <w:lang w:val="en-GB"/>
                        </w:rPr>
                        <w:t xml:space="preserve">October </w:t>
                      </w:r>
                      <w:r>
                        <w:rPr>
                          <w:rFonts w:ascii="Arial" w:hAnsi="Arial" w:cs="Arial"/>
                          <w:lang w:val="en-GB"/>
                        </w:rPr>
                        <w:t>202</w:t>
                      </w:r>
                      <w:r w:rsidR="00624B10">
                        <w:rPr>
                          <w:rFonts w:ascii="Arial" w:hAnsi="Arial" w:cs="Arial"/>
                          <w:lang w:val="en-GB"/>
                        </w:rPr>
                        <w:t>4</w:t>
                      </w:r>
                      <w:r>
                        <w:rPr>
                          <w:rFonts w:ascii="Arial" w:hAnsi="Arial" w:cs="Arial"/>
                          <w:lang w:val="en-GB"/>
                        </w:rPr>
                        <w:t xml:space="preserve"> then </w:t>
                      </w:r>
                      <w:r w:rsidR="00104992">
                        <w:rPr>
                          <w:rFonts w:ascii="Arial" w:hAnsi="Arial" w:cs="Arial"/>
                          <w:lang w:val="en-GB"/>
                        </w:rPr>
                        <w:t>annually for any updates.</w:t>
                      </w:r>
                    </w:p>
                    <w:p w14:paraId="379BA498" w14:textId="77777777" w:rsidR="00042E3C" w:rsidRPr="00364EC7" w:rsidRDefault="00042E3C" w:rsidP="00CB2FB0">
                      <w:pPr>
                        <w:pStyle w:val="BodyText2"/>
                        <w:ind w:left="142"/>
                        <w:jc w:val="left"/>
                        <w:rPr>
                          <w:rFonts w:ascii="Arial" w:hAnsi="Arial" w:cs="Arial"/>
                          <w:lang w:val="en-GB"/>
                        </w:rPr>
                      </w:pPr>
                      <w:r>
                        <w:rPr>
                          <w:rFonts w:ascii="Arial" w:hAnsi="Arial" w:cs="Arial"/>
                          <w:b/>
                          <w:bCs/>
                          <w:lang w:val="en-GB"/>
                        </w:rPr>
                        <w:t>Approved by:</w:t>
                      </w:r>
                      <w:r>
                        <w:rPr>
                          <w:rFonts w:ascii="Arial" w:hAnsi="Arial" w:cs="Arial"/>
                          <w:lang w:val="en-GB"/>
                        </w:rPr>
                        <w:t xml:space="preserve"> </w:t>
                      </w:r>
                      <w:r>
                        <w:rPr>
                          <w:rFonts w:ascii="Arial" w:hAnsi="Arial" w:cs="Arial"/>
                          <w:lang w:val="en-GB"/>
                        </w:rPr>
                        <w:tab/>
                        <w:t xml:space="preserve">First approval by University Board. Subsequent review and approvals delegated to Audit, Risk and Governance Committee on behalf of the </w:t>
                      </w:r>
                      <w:proofErr w:type="gramStart"/>
                      <w:r>
                        <w:rPr>
                          <w:rFonts w:ascii="Arial" w:hAnsi="Arial" w:cs="Arial"/>
                          <w:lang w:val="en-GB"/>
                        </w:rPr>
                        <w:t>Board</w:t>
                      </w:r>
                      <w:proofErr w:type="gramEnd"/>
                    </w:p>
                    <w:p w14:paraId="6906280E" w14:textId="77777777" w:rsidR="00042E3C" w:rsidRPr="001D62F4" w:rsidRDefault="00042E3C" w:rsidP="00CB2FB0">
                      <w:pPr>
                        <w:pStyle w:val="BodyText2"/>
                        <w:jc w:val="left"/>
                        <w:rPr>
                          <w:bCs/>
                          <w:lang w:val="en-GB"/>
                        </w:rPr>
                      </w:pPr>
                    </w:p>
                  </w:txbxContent>
                </v:textbox>
              </v:shape>
            </w:pict>
          </mc:Fallback>
        </mc:AlternateContent>
      </w:r>
      <w:r w:rsidR="00CB2FB0" w:rsidRPr="003B090A">
        <w:rPr>
          <w:rFonts w:ascii="Arial" w:hAnsi="Arial" w:cs="Arial"/>
          <w:noProof/>
          <w:sz w:val="22"/>
          <w:szCs w:val="22"/>
        </w:rPr>
        <w:drawing>
          <wp:inline distT="0" distB="0" distL="0" distR="0" wp14:anchorId="6EAA3924" wp14:editId="135F0E5F">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CB2FB0" w:rsidRPr="003B090A">
        <w:rPr>
          <w:rFonts w:ascii="Arial" w:hAnsi="Arial" w:cs="Arial"/>
          <w:noProof/>
          <w:sz w:val="22"/>
          <w:szCs w:val="22"/>
        </w:rPr>
        <mc:AlternateContent>
          <mc:Choice Requires="wps">
            <w:drawing>
              <wp:anchor distT="0" distB="0" distL="114300" distR="114300" simplePos="0" relativeHeight="251632640" behindDoc="0" locked="0" layoutInCell="1" allowOverlap="1" wp14:anchorId="072F4697" wp14:editId="3BB3CB06">
                <wp:simplePos x="0" y="0"/>
                <wp:positionH relativeFrom="column">
                  <wp:posOffset>-1073150</wp:posOffset>
                </wp:positionH>
                <wp:positionV relativeFrom="paragraph">
                  <wp:posOffset>-909955</wp:posOffset>
                </wp:positionV>
                <wp:extent cx="2164715" cy="2225040"/>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16CC4" w14:textId="77777777" w:rsidR="00042E3C" w:rsidRDefault="00042E3C" w:rsidP="00CB2FB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2F4697" id="Text Box 4" o:spid="_x0000_s1027" type="#_x0000_t202" style="position:absolute;margin-left:-84.5pt;margin-top:-71.65pt;width:170.45pt;height:17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" stroked="f">
                <v:textbox style="mso-fit-shape-to-text:t">
                  <w:txbxContent>
                    <w:p w14:paraId="78C16CC4" w14:textId="77777777" w:rsidR="00042E3C" w:rsidRDefault="00042E3C" w:rsidP="00CB2FB0"/>
                  </w:txbxContent>
                </v:textbox>
                <w10:wrap type="square"/>
              </v:shape>
            </w:pict>
          </mc:Fallback>
        </mc:AlternateContent>
      </w:r>
    </w:p>
    <w:p w14:paraId="2F768A53" w14:textId="77777777" w:rsidR="00CB2FB0" w:rsidRPr="003B090A" w:rsidRDefault="00CB2FB0" w:rsidP="00CB2FB0">
      <w:pPr>
        <w:rPr>
          <w:rFonts w:ascii="Arial" w:hAnsi="Arial" w:cs="Arial"/>
          <w:sz w:val="22"/>
          <w:szCs w:val="22"/>
        </w:rPr>
      </w:pPr>
    </w:p>
    <w:p w14:paraId="71A55403" w14:textId="77777777" w:rsidR="00CB2FB0" w:rsidRPr="003B090A" w:rsidRDefault="00CB2FB0" w:rsidP="00CB2FB0">
      <w:pPr>
        <w:rPr>
          <w:rFonts w:ascii="Arial" w:hAnsi="Arial" w:cs="Arial"/>
          <w:b/>
          <w:bCs/>
          <w:sz w:val="22"/>
          <w:szCs w:val="22"/>
        </w:rPr>
      </w:pPr>
    </w:p>
    <w:p w14:paraId="6E94EA54" w14:textId="77777777" w:rsidR="00CB2FB0" w:rsidRPr="003B090A" w:rsidRDefault="00CB2FB0" w:rsidP="00CB2FB0">
      <w:pPr>
        <w:rPr>
          <w:rFonts w:ascii="Arial" w:hAnsi="Arial" w:cs="Arial"/>
          <w:b/>
          <w:bCs/>
          <w:sz w:val="28"/>
          <w:szCs w:val="28"/>
        </w:rPr>
      </w:pPr>
      <w:r w:rsidRPr="003B090A">
        <w:rPr>
          <w:rFonts w:ascii="Arial" w:hAnsi="Arial" w:cs="Arial"/>
          <w:b/>
          <w:bCs/>
          <w:sz w:val="28"/>
          <w:szCs w:val="28"/>
        </w:rPr>
        <w:t>Safeguarding Policy</w:t>
      </w:r>
    </w:p>
    <w:p w14:paraId="61EE8070" w14:textId="77777777" w:rsidR="00CB2FB0" w:rsidRPr="003B090A" w:rsidRDefault="00CB2FB0" w:rsidP="00CB2FB0">
      <w:pPr>
        <w:ind w:right="6"/>
        <w:jc w:val="both"/>
        <w:rPr>
          <w:rFonts w:ascii="Arial" w:hAnsi="Arial" w:cs="Arial"/>
          <w:i/>
          <w:iCs/>
          <w:sz w:val="22"/>
          <w:szCs w:val="22"/>
        </w:rPr>
      </w:pPr>
    </w:p>
    <w:p w14:paraId="15C2467F"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i/>
          <w:iCs/>
          <w:color w:val="auto"/>
          <w:sz w:val="22"/>
          <w:szCs w:val="22"/>
        </w:rPr>
      </w:pPr>
      <w:r w:rsidRPr="003B090A">
        <w:rPr>
          <w:rFonts w:ascii="Arial" w:hAnsi="Arial" w:cs="Arial"/>
          <w:b/>
          <w:color w:val="auto"/>
          <w:sz w:val="22"/>
          <w:szCs w:val="22"/>
        </w:rPr>
        <w:t>SCOPE AND PURPOSE</w:t>
      </w:r>
    </w:p>
    <w:p w14:paraId="591728A3" w14:textId="57C13DC8" w:rsidR="00CB2FB0" w:rsidRPr="003B090A" w:rsidRDefault="00CB2FB0" w:rsidP="00CB3560">
      <w:pPr>
        <w:pStyle w:val="NumberBullets"/>
        <w:numPr>
          <w:ilvl w:val="1"/>
          <w:numId w:val="7"/>
        </w:numPr>
        <w:ind w:left="709" w:hanging="709"/>
        <w:rPr>
          <w:sz w:val="22"/>
          <w:szCs w:val="22"/>
        </w:rPr>
      </w:pPr>
      <w:r w:rsidRPr="003B090A">
        <w:rPr>
          <w:sz w:val="22"/>
          <w:szCs w:val="22"/>
        </w:rPr>
        <w:t xml:space="preserve">Bournemouth University is committed to safeguarding </w:t>
      </w:r>
      <w:r w:rsidR="00436926">
        <w:rPr>
          <w:sz w:val="22"/>
          <w:szCs w:val="22"/>
        </w:rPr>
        <w:t xml:space="preserve">its community and all </w:t>
      </w:r>
      <w:r w:rsidRPr="003B090A">
        <w:rPr>
          <w:sz w:val="22"/>
          <w:szCs w:val="22"/>
        </w:rPr>
        <w:t xml:space="preserve">children, young </w:t>
      </w:r>
      <w:proofErr w:type="gramStart"/>
      <w:r w:rsidRPr="003B090A">
        <w:rPr>
          <w:sz w:val="22"/>
          <w:szCs w:val="22"/>
        </w:rPr>
        <w:t>people</w:t>
      </w:r>
      <w:proofErr w:type="gramEnd"/>
      <w:r w:rsidRPr="003B090A">
        <w:rPr>
          <w:sz w:val="22"/>
          <w:szCs w:val="22"/>
        </w:rPr>
        <w:t xml:space="preserve"> and vulnerable adults in so far as they are engaged in university-related activities and services. </w:t>
      </w:r>
    </w:p>
    <w:p w14:paraId="687EDF63" w14:textId="68BEB067" w:rsidR="00CB2FB0" w:rsidRPr="003B090A" w:rsidRDefault="00CB2FB0" w:rsidP="00CB3560">
      <w:pPr>
        <w:pStyle w:val="NumberBullets"/>
        <w:numPr>
          <w:ilvl w:val="1"/>
          <w:numId w:val="7"/>
        </w:numPr>
        <w:ind w:left="709" w:hanging="709"/>
        <w:rPr>
          <w:sz w:val="22"/>
          <w:szCs w:val="22"/>
          <w:lang w:val="x-none"/>
        </w:rPr>
      </w:pPr>
      <w:r w:rsidRPr="003B090A">
        <w:rPr>
          <w:sz w:val="22"/>
          <w:szCs w:val="22"/>
        </w:rPr>
        <w:t xml:space="preserve">This policy and procedure </w:t>
      </w:r>
      <w:proofErr w:type="gramStart"/>
      <w:r w:rsidRPr="003B090A">
        <w:rPr>
          <w:sz w:val="22"/>
          <w:szCs w:val="22"/>
        </w:rPr>
        <w:t>sets</w:t>
      </w:r>
      <w:proofErr w:type="gramEnd"/>
      <w:r w:rsidRPr="003B090A">
        <w:rPr>
          <w:sz w:val="22"/>
          <w:szCs w:val="22"/>
        </w:rPr>
        <w:t xml:space="preserve"> out the University’s approach to preventing and reducing harm to </w:t>
      </w:r>
      <w:r w:rsidR="00436926">
        <w:rPr>
          <w:sz w:val="22"/>
          <w:szCs w:val="22"/>
        </w:rPr>
        <w:t xml:space="preserve">all members of the BU community and specifically </w:t>
      </w:r>
      <w:r w:rsidRPr="003B090A">
        <w:rPr>
          <w:sz w:val="22"/>
          <w:szCs w:val="22"/>
        </w:rPr>
        <w:t>children</w:t>
      </w:r>
      <w:r w:rsidR="00444EDB">
        <w:rPr>
          <w:sz w:val="22"/>
          <w:szCs w:val="22"/>
        </w:rPr>
        <w:t>, young people</w:t>
      </w:r>
      <w:r w:rsidRPr="003B090A">
        <w:rPr>
          <w:sz w:val="22"/>
          <w:szCs w:val="22"/>
        </w:rPr>
        <w:t xml:space="preserve"> and vulnerable adults</w:t>
      </w:r>
      <w:r w:rsidR="00436926">
        <w:rPr>
          <w:sz w:val="22"/>
          <w:szCs w:val="22"/>
        </w:rPr>
        <w:t>. It is also intended to prevent and reduce harm to children</w:t>
      </w:r>
      <w:r w:rsidR="00444EDB">
        <w:rPr>
          <w:sz w:val="22"/>
          <w:szCs w:val="22"/>
        </w:rPr>
        <w:t xml:space="preserve">, young </w:t>
      </w:r>
      <w:proofErr w:type="gramStart"/>
      <w:r w:rsidR="00444EDB">
        <w:rPr>
          <w:sz w:val="22"/>
          <w:szCs w:val="22"/>
        </w:rPr>
        <w:t>people</w:t>
      </w:r>
      <w:proofErr w:type="gramEnd"/>
      <w:r w:rsidR="00436926">
        <w:rPr>
          <w:sz w:val="22"/>
          <w:szCs w:val="22"/>
        </w:rPr>
        <w:t xml:space="preserve"> and vulnerable adults outside the BU community but </w:t>
      </w:r>
      <w:r w:rsidRPr="003B090A">
        <w:rPr>
          <w:sz w:val="22"/>
          <w:szCs w:val="22"/>
        </w:rPr>
        <w:t xml:space="preserve">when they are in contact with any member of the BU community including staff, students, contractors, Board members and volunteers. It also highlights the procedure that staff </w:t>
      </w:r>
      <w:r w:rsidR="00436926">
        <w:rPr>
          <w:sz w:val="22"/>
          <w:szCs w:val="22"/>
        </w:rPr>
        <w:t xml:space="preserve">or students </w:t>
      </w:r>
      <w:r w:rsidRPr="003B090A">
        <w:rPr>
          <w:sz w:val="22"/>
          <w:szCs w:val="22"/>
        </w:rPr>
        <w:t>should follow if they suspect a</w:t>
      </w:r>
      <w:r w:rsidR="00436926">
        <w:rPr>
          <w:sz w:val="22"/>
          <w:szCs w:val="22"/>
        </w:rPr>
        <w:t xml:space="preserve">ny </w:t>
      </w:r>
      <w:r w:rsidRPr="003B090A">
        <w:rPr>
          <w:sz w:val="22"/>
          <w:szCs w:val="22"/>
        </w:rPr>
        <w:t xml:space="preserve">is experiencing, or at risk of experiencing, harm. </w:t>
      </w:r>
    </w:p>
    <w:p w14:paraId="664CC190" w14:textId="77777777" w:rsidR="00CB2FB0" w:rsidRPr="003B090A" w:rsidRDefault="00CB2FB0" w:rsidP="00CB3560">
      <w:pPr>
        <w:pStyle w:val="NumberBullets"/>
        <w:numPr>
          <w:ilvl w:val="1"/>
          <w:numId w:val="7"/>
        </w:numPr>
        <w:spacing w:after="0"/>
        <w:ind w:left="709" w:hanging="709"/>
        <w:rPr>
          <w:sz w:val="22"/>
          <w:szCs w:val="22"/>
        </w:rPr>
      </w:pPr>
      <w:r w:rsidRPr="003B090A">
        <w:rPr>
          <w:sz w:val="22"/>
          <w:szCs w:val="22"/>
        </w:rPr>
        <w:t>The policy aims to:</w:t>
      </w:r>
    </w:p>
    <w:p w14:paraId="29AAA108" w14:textId="37AA8432" w:rsidR="00CB2FB0" w:rsidRPr="003B090A" w:rsidRDefault="00CB2FB0" w:rsidP="00CB3560">
      <w:pPr>
        <w:pStyle w:val="ListParagraph"/>
        <w:numPr>
          <w:ilvl w:val="0"/>
          <w:numId w:val="4"/>
        </w:numPr>
        <w:shd w:val="clear" w:color="auto" w:fill="FFFFFF"/>
        <w:spacing w:after="100" w:afterAutospacing="1" w:line="270" w:lineRule="atLeast"/>
        <w:ind w:left="1077" w:hanging="357"/>
        <w:contextualSpacing w:val="0"/>
        <w:rPr>
          <w:rFonts w:ascii="Arial" w:hAnsi="Arial" w:cs="Arial"/>
          <w:bCs/>
        </w:rPr>
      </w:pPr>
      <w:r w:rsidRPr="003B090A">
        <w:rPr>
          <w:rFonts w:ascii="Arial" w:hAnsi="Arial" w:cs="Arial"/>
          <w:bCs/>
        </w:rPr>
        <w:t>Promote and prioritise the safety and wellbeing of children</w:t>
      </w:r>
      <w:r w:rsidR="00444EDB">
        <w:rPr>
          <w:rFonts w:ascii="Arial" w:hAnsi="Arial" w:cs="Arial"/>
          <w:bCs/>
        </w:rPr>
        <w:t>, young people</w:t>
      </w:r>
      <w:r w:rsidRPr="003B090A">
        <w:rPr>
          <w:rFonts w:ascii="Arial" w:hAnsi="Arial" w:cs="Arial"/>
          <w:bCs/>
        </w:rPr>
        <w:t xml:space="preserve"> and vulnerable adults</w:t>
      </w:r>
      <w:r w:rsidR="00436926">
        <w:rPr>
          <w:rFonts w:ascii="Arial" w:hAnsi="Arial" w:cs="Arial"/>
          <w:bCs/>
        </w:rPr>
        <w:t xml:space="preserve"> and the BU community </w:t>
      </w:r>
      <w:r w:rsidR="00104992">
        <w:rPr>
          <w:rFonts w:ascii="Arial" w:hAnsi="Arial" w:cs="Arial"/>
          <w:bCs/>
        </w:rPr>
        <w:t>generally</w:t>
      </w:r>
      <w:r w:rsidR="00104992" w:rsidRPr="003B090A">
        <w:rPr>
          <w:rFonts w:ascii="Arial" w:hAnsi="Arial" w:cs="Arial"/>
          <w:bCs/>
        </w:rPr>
        <w:t>.</w:t>
      </w:r>
    </w:p>
    <w:p w14:paraId="11F08314" w14:textId="161AB6A6" w:rsidR="00CB2FB0" w:rsidRPr="003B090A" w:rsidRDefault="00CB2FB0" w:rsidP="00CB3560">
      <w:pPr>
        <w:pStyle w:val="ListParagraph"/>
        <w:numPr>
          <w:ilvl w:val="0"/>
          <w:numId w:val="4"/>
        </w:numPr>
        <w:shd w:val="clear" w:color="auto" w:fill="FFFFFF"/>
        <w:spacing w:before="100" w:beforeAutospacing="1" w:after="100" w:afterAutospacing="1" w:line="240" w:lineRule="auto"/>
        <w:ind w:left="1077" w:hanging="357"/>
        <w:rPr>
          <w:rFonts w:ascii="Arial" w:hAnsi="Arial" w:cs="Arial"/>
          <w:bCs/>
        </w:rPr>
      </w:pPr>
      <w:r w:rsidRPr="003B090A">
        <w:rPr>
          <w:rFonts w:ascii="Arial" w:hAnsi="Arial" w:cs="Arial"/>
          <w:bCs/>
        </w:rPr>
        <w:t>Provide assurance to parents, carers</w:t>
      </w:r>
      <w:r w:rsidR="00922DE5">
        <w:rPr>
          <w:rFonts w:ascii="Arial" w:hAnsi="Arial" w:cs="Arial"/>
          <w:bCs/>
        </w:rPr>
        <w:t>, the University’s charitable trustees</w:t>
      </w:r>
      <w:r w:rsidRPr="003B090A">
        <w:rPr>
          <w:rFonts w:ascii="Arial" w:hAnsi="Arial" w:cs="Arial"/>
          <w:bCs/>
        </w:rPr>
        <w:t xml:space="preserve"> and other parties that the University takes reasonable steps to manage risks and keep children</w:t>
      </w:r>
      <w:r w:rsidR="00444EDB">
        <w:rPr>
          <w:rFonts w:ascii="Arial" w:hAnsi="Arial" w:cs="Arial"/>
          <w:bCs/>
        </w:rPr>
        <w:t>, young people</w:t>
      </w:r>
      <w:r w:rsidRPr="003B090A">
        <w:rPr>
          <w:rFonts w:ascii="Arial" w:hAnsi="Arial" w:cs="Arial"/>
          <w:bCs/>
        </w:rPr>
        <w:t xml:space="preserve"> and vulnerable adults</w:t>
      </w:r>
      <w:r w:rsidR="00436926">
        <w:rPr>
          <w:rFonts w:ascii="Arial" w:hAnsi="Arial" w:cs="Arial"/>
          <w:bCs/>
        </w:rPr>
        <w:t>, and the BU community generally,</w:t>
      </w:r>
      <w:r w:rsidR="00436926" w:rsidRPr="003B090A">
        <w:rPr>
          <w:rFonts w:ascii="Arial" w:hAnsi="Arial" w:cs="Arial"/>
          <w:bCs/>
        </w:rPr>
        <w:t xml:space="preserve"> </w:t>
      </w:r>
      <w:r w:rsidR="00104992" w:rsidRPr="003B090A">
        <w:rPr>
          <w:rFonts w:ascii="Arial" w:hAnsi="Arial" w:cs="Arial"/>
          <w:bCs/>
        </w:rPr>
        <w:t>safe.</w:t>
      </w:r>
    </w:p>
    <w:p w14:paraId="52E16191" w14:textId="6A5307CF" w:rsidR="00CB2FB0" w:rsidRPr="003B090A" w:rsidRDefault="00CB2FB0" w:rsidP="00CB3560">
      <w:pPr>
        <w:pStyle w:val="ListParagraph"/>
        <w:numPr>
          <w:ilvl w:val="0"/>
          <w:numId w:val="4"/>
        </w:numPr>
        <w:shd w:val="clear" w:color="auto" w:fill="FFFFFF"/>
        <w:spacing w:before="100" w:beforeAutospacing="1" w:after="100" w:afterAutospacing="1" w:line="240" w:lineRule="auto"/>
        <w:ind w:left="1077" w:hanging="357"/>
        <w:rPr>
          <w:rFonts w:ascii="Arial" w:hAnsi="Arial" w:cs="Arial"/>
          <w:bCs/>
        </w:rPr>
      </w:pPr>
      <w:r w:rsidRPr="003B090A">
        <w:rPr>
          <w:rFonts w:ascii="Arial" w:hAnsi="Arial" w:cs="Arial"/>
          <w:bCs/>
        </w:rPr>
        <w:t xml:space="preserve">Ensure that everyone understands their roles and responsibilities in respect of safeguarding and is provided with the necessary information, </w:t>
      </w:r>
      <w:proofErr w:type="gramStart"/>
      <w:r w:rsidRPr="003B090A">
        <w:rPr>
          <w:rFonts w:ascii="Arial" w:hAnsi="Arial" w:cs="Arial"/>
          <w:bCs/>
        </w:rPr>
        <w:t>training</w:t>
      </w:r>
      <w:proofErr w:type="gramEnd"/>
      <w:r w:rsidRPr="003B090A">
        <w:rPr>
          <w:rFonts w:ascii="Arial" w:hAnsi="Arial" w:cs="Arial"/>
          <w:bCs/>
        </w:rPr>
        <w:t xml:space="preserve"> and support on safeguarding </w:t>
      </w:r>
      <w:r w:rsidR="00104992" w:rsidRPr="003B090A">
        <w:rPr>
          <w:rFonts w:ascii="Arial" w:hAnsi="Arial" w:cs="Arial"/>
          <w:bCs/>
        </w:rPr>
        <w:t>matters.</w:t>
      </w:r>
    </w:p>
    <w:p w14:paraId="2B68E692" w14:textId="7E038CD6" w:rsidR="00CB2FB0" w:rsidRPr="003B090A" w:rsidRDefault="00CB2FB0" w:rsidP="00CB3560">
      <w:pPr>
        <w:pStyle w:val="ListParagraph"/>
        <w:numPr>
          <w:ilvl w:val="0"/>
          <w:numId w:val="4"/>
        </w:numPr>
        <w:shd w:val="clear" w:color="auto" w:fill="FFFFFF"/>
        <w:spacing w:before="100" w:beforeAutospacing="1" w:after="100" w:afterAutospacing="1" w:line="240" w:lineRule="auto"/>
        <w:ind w:left="1077" w:hanging="357"/>
        <w:rPr>
          <w:rFonts w:ascii="Arial" w:hAnsi="Arial" w:cs="Arial"/>
          <w:bCs/>
        </w:rPr>
      </w:pPr>
      <w:r w:rsidRPr="003B090A">
        <w:rPr>
          <w:rFonts w:ascii="Arial" w:hAnsi="Arial" w:cs="Arial"/>
          <w:bCs/>
        </w:rPr>
        <w:t>Prevent the employment of individuals in work with children</w:t>
      </w:r>
      <w:r w:rsidR="00444EDB">
        <w:rPr>
          <w:rFonts w:ascii="Arial" w:hAnsi="Arial" w:cs="Arial"/>
          <w:bCs/>
        </w:rPr>
        <w:t>, young people</w:t>
      </w:r>
      <w:r w:rsidRPr="003B090A">
        <w:rPr>
          <w:rFonts w:ascii="Arial" w:hAnsi="Arial" w:cs="Arial"/>
          <w:bCs/>
        </w:rPr>
        <w:t xml:space="preserve"> and/or vulnerable adults where they have been barred by the Disclosure &amp; Barring Service (DBS) or are deemed by the University to pose an unacceptable risk to vulnerable </w:t>
      </w:r>
      <w:r w:rsidR="00104992" w:rsidRPr="003B090A">
        <w:rPr>
          <w:rFonts w:ascii="Arial" w:hAnsi="Arial" w:cs="Arial"/>
          <w:bCs/>
        </w:rPr>
        <w:t>groups.</w:t>
      </w:r>
    </w:p>
    <w:p w14:paraId="72624248" w14:textId="2C07C803" w:rsidR="00CB2FB0" w:rsidRPr="003B090A" w:rsidRDefault="00CB2FB0" w:rsidP="00CB3560">
      <w:pPr>
        <w:pStyle w:val="ListParagraph"/>
        <w:numPr>
          <w:ilvl w:val="0"/>
          <w:numId w:val="4"/>
        </w:numPr>
        <w:shd w:val="clear" w:color="auto" w:fill="FFFFFF"/>
        <w:spacing w:before="100" w:beforeAutospacing="1" w:after="100" w:afterAutospacing="1" w:line="240" w:lineRule="auto"/>
        <w:ind w:left="1077" w:hanging="357"/>
        <w:rPr>
          <w:rFonts w:ascii="Arial" w:hAnsi="Arial" w:cs="Arial"/>
          <w:bCs/>
        </w:rPr>
      </w:pPr>
      <w:r w:rsidRPr="003B090A">
        <w:rPr>
          <w:rFonts w:ascii="Arial" w:hAnsi="Arial" w:cs="Arial"/>
          <w:bCs/>
        </w:rPr>
        <w:t xml:space="preserve">Ensure that appropriate action is taken in the event of any allegations or suspicions regarding harm to </w:t>
      </w:r>
      <w:r w:rsidR="00436926">
        <w:rPr>
          <w:rFonts w:ascii="Arial" w:hAnsi="Arial" w:cs="Arial"/>
          <w:bCs/>
        </w:rPr>
        <w:t xml:space="preserve">the BU community or to </w:t>
      </w:r>
      <w:r w:rsidRPr="003B090A">
        <w:rPr>
          <w:rFonts w:ascii="Arial" w:hAnsi="Arial" w:cs="Arial"/>
          <w:bCs/>
        </w:rPr>
        <w:t>children</w:t>
      </w:r>
      <w:r w:rsidR="00444EDB">
        <w:rPr>
          <w:rFonts w:ascii="Arial" w:hAnsi="Arial" w:cs="Arial"/>
          <w:bCs/>
        </w:rPr>
        <w:t>, young people</w:t>
      </w:r>
      <w:r w:rsidRPr="003B090A">
        <w:rPr>
          <w:rFonts w:ascii="Arial" w:hAnsi="Arial" w:cs="Arial"/>
          <w:bCs/>
        </w:rPr>
        <w:t xml:space="preserve"> or vulnerable adults arising from contact with </w:t>
      </w:r>
      <w:r w:rsidR="00104992" w:rsidRPr="003B090A">
        <w:rPr>
          <w:rFonts w:ascii="Arial" w:hAnsi="Arial" w:cs="Arial"/>
          <w:bCs/>
        </w:rPr>
        <w:t>university</w:t>
      </w:r>
      <w:r w:rsidRPr="003B090A">
        <w:rPr>
          <w:rFonts w:ascii="Arial" w:hAnsi="Arial" w:cs="Arial"/>
          <w:bCs/>
        </w:rPr>
        <w:t xml:space="preserve"> staff, students or volunteers, whether the harm has taken place on </w:t>
      </w:r>
      <w:proofErr w:type="gramStart"/>
      <w:r w:rsidRPr="003B090A">
        <w:rPr>
          <w:rFonts w:ascii="Arial" w:hAnsi="Arial" w:cs="Arial"/>
          <w:bCs/>
        </w:rPr>
        <w:t>University</w:t>
      </w:r>
      <w:proofErr w:type="gramEnd"/>
      <w:r w:rsidRPr="003B090A">
        <w:rPr>
          <w:rFonts w:ascii="Arial" w:hAnsi="Arial" w:cs="Arial"/>
          <w:bCs/>
        </w:rPr>
        <w:t xml:space="preserve"> premises or not.</w:t>
      </w:r>
      <w:r w:rsidRPr="003B090A">
        <w:rPr>
          <w:rFonts w:ascii="Arial" w:hAnsi="Arial" w:cs="Arial"/>
        </w:rPr>
        <w:t xml:space="preserve"> </w:t>
      </w:r>
    </w:p>
    <w:p w14:paraId="3E95BCCB" w14:textId="480708C5" w:rsidR="003A68CB" w:rsidRDefault="00CB2FB0" w:rsidP="00CB3560">
      <w:pPr>
        <w:pStyle w:val="NumberBullets"/>
        <w:numPr>
          <w:ilvl w:val="1"/>
          <w:numId w:val="7"/>
        </w:numPr>
        <w:ind w:left="709" w:hanging="709"/>
        <w:rPr>
          <w:sz w:val="22"/>
          <w:szCs w:val="22"/>
        </w:rPr>
      </w:pPr>
      <w:r w:rsidRPr="00980CEE">
        <w:rPr>
          <w:sz w:val="22"/>
          <w:szCs w:val="22"/>
        </w:rPr>
        <w:t xml:space="preserve">The University recognises the importance of ensuring that parents or guardians are fully aware of the activities and risks that their children </w:t>
      </w:r>
      <w:r w:rsidR="00444EDB">
        <w:rPr>
          <w:sz w:val="22"/>
          <w:szCs w:val="22"/>
        </w:rPr>
        <w:t xml:space="preserve">and young people </w:t>
      </w:r>
      <w:r w:rsidRPr="00980CEE">
        <w:rPr>
          <w:sz w:val="22"/>
          <w:szCs w:val="22"/>
        </w:rPr>
        <w:t xml:space="preserve">may encounter in </w:t>
      </w:r>
      <w:proofErr w:type="gramStart"/>
      <w:r w:rsidRPr="00980CEE">
        <w:rPr>
          <w:sz w:val="22"/>
          <w:szCs w:val="22"/>
        </w:rPr>
        <w:t>University</w:t>
      </w:r>
      <w:proofErr w:type="gramEnd"/>
      <w:r w:rsidRPr="00980CEE">
        <w:rPr>
          <w:sz w:val="22"/>
          <w:szCs w:val="22"/>
        </w:rPr>
        <w:t xml:space="preserve"> activities. Except where the </w:t>
      </w:r>
      <w:r w:rsidR="00444EDB">
        <w:rPr>
          <w:sz w:val="22"/>
          <w:szCs w:val="22"/>
        </w:rPr>
        <w:t xml:space="preserve">child or </w:t>
      </w:r>
      <w:r w:rsidRPr="005A181F">
        <w:rPr>
          <w:sz w:val="22"/>
          <w:szCs w:val="22"/>
        </w:rPr>
        <w:t>young person</w:t>
      </w:r>
      <w:r w:rsidRPr="00980CEE">
        <w:rPr>
          <w:sz w:val="22"/>
          <w:szCs w:val="22"/>
        </w:rPr>
        <w:t xml:space="preserve"> concerned is a student or an employee of the University, </w:t>
      </w:r>
      <w:r w:rsidR="003A68CB">
        <w:rPr>
          <w:sz w:val="22"/>
          <w:szCs w:val="22"/>
        </w:rPr>
        <w:t xml:space="preserve">or as noted in section 1.5, </w:t>
      </w:r>
      <w:r w:rsidRPr="00980CEE">
        <w:rPr>
          <w:sz w:val="22"/>
          <w:szCs w:val="22"/>
        </w:rPr>
        <w:t xml:space="preserve">either parental consent or consent from the school will always be obtained before the University undertakes an organised activity involving children whether on or away from </w:t>
      </w:r>
      <w:proofErr w:type="gramStart"/>
      <w:r w:rsidRPr="00980CEE">
        <w:rPr>
          <w:sz w:val="22"/>
          <w:szCs w:val="22"/>
        </w:rPr>
        <w:t>University</w:t>
      </w:r>
      <w:proofErr w:type="gramEnd"/>
      <w:r w:rsidRPr="00980CEE">
        <w:rPr>
          <w:sz w:val="22"/>
          <w:szCs w:val="22"/>
        </w:rPr>
        <w:t xml:space="preserve"> premises. </w:t>
      </w:r>
    </w:p>
    <w:p w14:paraId="11787C4F" w14:textId="6C9BF379" w:rsidR="00CB2FB0" w:rsidRPr="00980CEE" w:rsidRDefault="003A68CB" w:rsidP="00CB3560">
      <w:pPr>
        <w:pStyle w:val="NumberBullets"/>
        <w:numPr>
          <w:ilvl w:val="1"/>
          <w:numId w:val="7"/>
        </w:numPr>
        <w:ind w:left="709" w:hanging="709"/>
        <w:rPr>
          <w:sz w:val="22"/>
          <w:szCs w:val="22"/>
        </w:rPr>
      </w:pPr>
      <w:r>
        <w:rPr>
          <w:sz w:val="22"/>
          <w:szCs w:val="22"/>
        </w:rPr>
        <w:t>The university allows young persons (aged 16-18) to register independently for certain events, such as Open Days</w:t>
      </w:r>
      <w:r w:rsidR="00975EB2">
        <w:rPr>
          <w:sz w:val="22"/>
          <w:szCs w:val="22"/>
        </w:rPr>
        <w:t xml:space="preserve"> and subject taster days</w:t>
      </w:r>
      <w:r>
        <w:rPr>
          <w:sz w:val="22"/>
          <w:szCs w:val="22"/>
        </w:rPr>
        <w:t xml:space="preserve">. Parental/guardian </w:t>
      </w:r>
      <w:r>
        <w:rPr>
          <w:sz w:val="22"/>
          <w:szCs w:val="22"/>
        </w:rPr>
        <w:lastRenderedPageBreak/>
        <w:t xml:space="preserve">consent will not </w:t>
      </w:r>
      <w:r w:rsidR="00975EB2">
        <w:rPr>
          <w:sz w:val="22"/>
          <w:szCs w:val="22"/>
        </w:rPr>
        <w:t xml:space="preserve">routinely </w:t>
      </w:r>
      <w:r>
        <w:rPr>
          <w:sz w:val="22"/>
          <w:szCs w:val="22"/>
        </w:rPr>
        <w:t xml:space="preserve">be sought for attendance at </w:t>
      </w:r>
      <w:r w:rsidR="00104992">
        <w:rPr>
          <w:sz w:val="22"/>
          <w:szCs w:val="22"/>
        </w:rPr>
        <w:t>these;</w:t>
      </w:r>
      <w:r>
        <w:rPr>
          <w:sz w:val="22"/>
          <w:szCs w:val="22"/>
        </w:rPr>
        <w:t xml:space="preserve"> </w:t>
      </w:r>
      <w:proofErr w:type="gramStart"/>
      <w:r>
        <w:rPr>
          <w:sz w:val="22"/>
          <w:szCs w:val="22"/>
        </w:rPr>
        <w:t>however</w:t>
      </w:r>
      <w:proofErr w:type="gramEnd"/>
      <w:r>
        <w:rPr>
          <w:sz w:val="22"/>
          <w:szCs w:val="22"/>
        </w:rPr>
        <w:t xml:space="preserve"> risk assessments </w:t>
      </w:r>
      <w:r w:rsidR="00975EB2">
        <w:rPr>
          <w:sz w:val="22"/>
          <w:szCs w:val="22"/>
        </w:rPr>
        <w:t xml:space="preserve">are carried out for each and parental/guardian consent would be sought if deemed appropriate. </w:t>
      </w:r>
    </w:p>
    <w:p w14:paraId="56459DE4" w14:textId="77777777" w:rsidR="00CB2FB0" w:rsidRDefault="00CB2FB0" w:rsidP="00CB3560">
      <w:pPr>
        <w:pStyle w:val="NumberBullets"/>
        <w:numPr>
          <w:ilvl w:val="1"/>
          <w:numId w:val="7"/>
        </w:numPr>
        <w:ind w:left="709" w:hanging="709"/>
        <w:rPr>
          <w:sz w:val="22"/>
          <w:szCs w:val="22"/>
        </w:rPr>
      </w:pPr>
      <w:r w:rsidRPr="003B090A">
        <w:rPr>
          <w:sz w:val="22"/>
          <w:szCs w:val="22"/>
        </w:rPr>
        <w:t xml:space="preserve">The University cannot accept responsibility for ensuring the welfare of </w:t>
      </w:r>
      <w:r w:rsidR="00922DE5">
        <w:rPr>
          <w:sz w:val="22"/>
          <w:szCs w:val="22"/>
        </w:rPr>
        <w:t xml:space="preserve">children and </w:t>
      </w:r>
      <w:r w:rsidRPr="003B090A">
        <w:rPr>
          <w:sz w:val="22"/>
          <w:szCs w:val="22"/>
        </w:rPr>
        <w:t xml:space="preserve">young people under the age of 18 who are present on </w:t>
      </w:r>
      <w:proofErr w:type="gramStart"/>
      <w:r w:rsidRPr="003B090A">
        <w:rPr>
          <w:sz w:val="22"/>
          <w:szCs w:val="22"/>
        </w:rPr>
        <w:t>University</w:t>
      </w:r>
      <w:proofErr w:type="gramEnd"/>
      <w:r w:rsidRPr="003B090A">
        <w:rPr>
          <w:sz w:val="22"/>
          <w:szCs w:val="22"/>
        </w:rPr>
        <w:t xml:space="preserve"> premises without its knowledge or consent. Therefore, parents, guardians, </w:t>
      </w:r>
      <w:proofErr w:type="gramStart"/>
      <w:r w:rsidRPr="003B090A">
        <w:rPr>
          <w:sz w:val="22"/>
          <w:szCs w:val="22"/>
        </w:rPr>
        <w:t>schools</w:t>
      </w:r>
      <w:proofErr w:type="gramEnd"/>
      <w:r w:rsidRPr="003B090A">
        <w:rPr>
          <w:sz w:val="22"/>
          <w:szCs w:val="22"/>
        </w:rPr>
        <w:t xml:space="preserve"> or groups who bring their children onto the University campus must take responsibility for their safety and welfare and ensure that their children do not disturb others or damage University property. (See information in the ‘</w:t>
      </w:r>
      <w:hyperlink r:id="rId12" w:history="1">
        <w:r w:rsidRPr="003B090A">
          <w:rPr>
            <w:rStyle w:val="Hyperlink"/>
            <w:color w:val="auto"/>
            <w:sz w:val="22"/>
            <w:szCs w:val="22"/>
          </w:rPr>
          <w:t>Potentially Vulnerable Groups’</w:t>
        </w:r>
      </w:hyperlink>
      <w:r w:rsidRPr="003B090A">
        <w:rPr>
          <w:sz w:val="22"/>
          <w:szCs w:val="22"/>
        </w:rPr>
        <w:t xml:space="preserve"> policy).</w:t>
      </w:r>
    </w:p>
    <w:p w14:paraId="47C720B3" w14:textId="7C2D39C0" w:rsidR="00CB2FB0" w:rsidRDefault="00CB2FB0" w:rsidP="00CB3560">
      <w:pPr>
        <w:pStyle w:val="NumberBullets"/>
        <w:numPr>
          <w:ilvl w:val="1"/>
          <w:numId w:val="7"/>
        </w:numPr>
        <w:ind w:left="709" w:hanging="709"/>
        <w:rPr>
          <w:b/>
          <w:sz w:val="22"/>
          <w:szCs w:val="22"/>
        </w:rPr>
      </w:pPr>
      <w:r w:rsidRPr="003B090A">
        <w:rPr>
          <w:sz w:val="22"/>
          <w:szCs w:val="22"/>
        </w:rPr>
        <w:t xml:space="preserve">The policy and procedures </w:t>
      </w:r>
      <w:proofErr w:type="gramStart"/>
      <w:r w:rsidRPr="003B090A">
        <w:rPr>
          <w:sz w:val="22"/>
          <w:szCs w:val="22"/>
        </w:rPr>
        <w:t>applies</w:t>
      </w:r>
      <w:proofErr w:type="gramEnd"/>
      <w:r w:rsidRPr="003B090A">
        <w:rPr>
          <w:sz w:val="22"/>
          <w:szCs w:val="22"/>
        </w:rPr>
        <w:t xml:space="preserve"> to all members of the BU community including staff, students, contractors, Board members and volunteers who may be working with children (i.e. those aged under 16), young persons (i.e. those aged 16 to 18) and vulnerable adults whom the University encounters through its teaching, professional practice and research activities as well as through its </w:t>
      </w:r>
      <w:r w:rsidR="003B090A" w:rsidRPr="003B090A">
        <w:rPr>
          <w:sz w:val="22"/>
          <w:szCs w:val="22"/>
        </w:rPr>
        <w:t>o</w:t>
      </w:r>
      <w:r w:rsidRPr="003B090A">
        <w:rPr>
          <w:sz w:val="22"/>
          <w:szCs w:val="22"/>
        </w:rPr>
        <w:t>utreach programmes</w:t>
      </w:r>
      <w:r w:rsidRPr="003B090A">
        <w:rPr>
          <w:b/>
          <w:sz w:val="22"/>
          <w:szCs w:val="22"/>
        </w:rPr>
        <w:t xml:space="preserve">. </w:t>
      </w:r>
    </w:p>
    <w:p w14:paraId="6AC19876" w14:textId="1291548F" w:rsidR="00624B10" w:rsidRDefault="00624B10" w:rsidP="00624B10">
      <w:pPr>
        <w:pStyle w:val="NumberBullets"/>
        <w:numPr>
          <w:ilvl w:val="0"/>
          <w:numId w:val="7"/>
        </w:numPr>
        <w:rPr>
          <w:b/>
          <w:sz w:val="22"/>
          <w:szCs w:val="22"/>
        </w:rPr>
      </w:pPr>
      <w:r>
        <w:rPr>
          <w:b/>
          <w:sz w:val="22"/>
          <w:szCs w:val="22"/>
        </w:rPr>
        <w:t>COMMUNICATION</w:t>
      </w:r>
      <w:r w:rsidR="00642EDF">
        <w:rPr>
          <w:b/>
          <w:sz w:val="22"/>
          <w:szCs w:val="22"/>
        </w:rPr>
        <w:t>, PROMOTION AND TRAINING</w:t>
      </w:r>
    </w:p>
    <w:p w14:paraId="1003A06D" w14:textId="30E334D2" w:rsidR="00624B10" w:rsidRPr="00624B10" w:rsidRDefault="00624B10" w:rsidP="00624B10">
      <w:pPr>
        <w:pStyle w:val="NumberBullets"/>
        <w:numPr>
          <w:ilvl w:val="1"/>
          <w:numId w:val="7"/>
        </w:numPr>
        <w:rPr>
          <w:b/>
          <w:sz w:val="22"/>
          <w:szCs w:val="22"/>
        </w:rPr>
      </w:pPr>
      <w:r>
        <w:rPr>
          <w:bCs w:val="0"/>
          <w:sz w:val="22"/>
          <w:szCs w:val="22"/>
        </w:rPr>
        <w:t xml:space="preserve">The policy is periodically communicated to staff via our </w:t>
      </w:r>
      <w:r w:rsidR="00642EDF">
        <w:rPr>
          <w:bCs w:val="0"/>
          <w:sz w:val="22"/>
          <w:szCs w:val="22"/>
        </w:rPr>
        <w:t>regular</w:t>
      </w:r>
      <w:r>
        <w:rPr>
          <w:bCs w:val="0"/>
          <w:sz w:val="22"/>
          <w:szCs w:val="22"/>
        </w:rPr>
        <w:t xml:space="preserve"> all staff updates and to students on enrolment through the Student Agreement</w:t>
      </w:r>
      <w:r w:rsidR="00642EDF">
        <w:rPr>
          <w:bCs w:val="0"/>
          <w:sz w:val="22"/>
          <w:szCs w:val="22"/>
        </w:rPr>
        <w:t>.</w:t>
      </w:r>
    </w:p>
    <w:p w14:paraId="24C4D19A" w14:textId="75B22227" w:rsidR="00624B10" w:rsidRPr="00624B10" w:rsidRDefault="00624B10" w:rsidP="00624B10">
      <w:pPr>
        <w:pStyle w:val="NumberBullets"/>
        <w:numPr>
          <w:ilvl w:val="1"/>
          <w:numId w:val="7"/>
        </w:numPr>
        <w:rPr>
          <w:b/>
          <w:sz w:val="22"/>
          <w:szCs w:val="22"/>
        </w:rPr>
      </w:pPr>
      <w:r>
        <w:rPr>
          <w:bCs w:val="0"/>
          <w:sz w:val="22"/>
          <w:szCs w:val="22"/>
        </w:rPr>
        <w:t xml:space="preserve">A copy of this policy is available on the staff intranet </w:t>
      </w:r>
      <w:hyperlink r:id="rId13" w:history="1">
        <w:r w:rsidRPr="00624B10">
          <w:rPr>
            <w:rStyle w:val="Hyperlink"/>
            <w:bCs w:val="0"/>
            <w:sz w:val="22"/>
            <w:szCs w:val="22"/>
          </w:rPr>
          <w:t>Staff Intranet</w:t>
        </w:r>
      </w:hyperlink>
      <w:r>
        <w:rPr>
          <w:bCs w:val="0"/>
          <w:sz w:val="22"/>
          <w:szCs w:val="22"/>
        </w:rPr>
        <w:t xml:space="preserve"> and to students on the </w:t>
      </w:r>
      <w:hyperlink r:id="rId14" w:history="1">
        <w:r w:rsidRPr="00642EDF">
          <w:rPr>
            <w:rStyle w:val="Hyperlink"/>
            <w:bCs w:val="0"/>
            <w:sz w:val="22"/>
            <w:szCs w:val="22"/>
          </w:rPr>
          <w:t>Important Information</w:t>
        </w:r>
      </w:hyperlink>
      <w:r>
        <w:rPr>
          <w:bCs w:val="0"/>
          <w:sz w:val="22"/>
          <w:szCs w:val="22"/>
        </w:rPr>
        <w:t xml:space="preserve"> </w:t>
      </w:r>
      <w:r w:rsidR="00642EDF">
        <w:rPr>
          <w:bCs w:val="0"/>
          <w:sz w:val="22"/>
          <w:szCs w:val="22"/>
        </w:rPr>
        <w:t xml:space="preserve">web </w:t>
      </w:r>
      <w:r>
        <w:rPr>
          <w:bCs w:val="0"/>
          <w:sz w:val="22"/>
          <w:szCs w:val="22"/>
        </w:rPr>
        <w:t>page</w:t>
      </w:r>
      <w:r w:rsidR="00444EDB">
        <w:rPr>
          <w:bCs w:val="0"/>
          <w:sz w:val="22"/>
          <w:szCs w:val="22"/>
        </w:rPr>
        <w:t>.</w:t>
      </w:r>
    </w:p>
    <w:p w14:paraId="3911153D" w14:textId="1327B75D" w:rsidR="00642EDF" w:rsidRDefault="00642EDF" w:rsidP="00624B10">
      <w:pPr>
        <w:pStyle w:val="NumberBullets"/>
        <w:numPr>
          <w:ilvl w:val="1"/>
          <w:numId w:val="7"/>
        </w:numPr>
        <w:rPr>
          <w:bCs w:val="0"/>
          <w:sz w:val="22"/>
          <w:szCs w:val="22"/>
        </w:rPr>
      </w:pPr>
      <w:r>
        <w:rPr>
          <w:bCs w:val="0"/>
          <w:sz w:val="22"/>
          <w:szCs w:val="22"/>
        </w:rPr>
        <w:t>Periodically the university will hold events and communication campaigns around issues relating to safeguarding</w:t>
      </w:r>
      <w:r w:rsidR="00444EDB">
        <w:rPr>
          <w:bCs w:val="0"/>
          <w:sz w:val="22"/>
          <w:szCs w:val="22"/>
        </w:rPr>
        <w:t>.</w:t>
      </w:r>
    </w:p>
    <w:p w14:paraId="7667E539" w14:textId="36876CCC" w:rsidR="00642EDF" w:rsidRDefault="00642EDF" w:rsidP="00642EDF">
      <w:pPr>
        <w:pStyle w:val="NumberBullets"/>
        <w:numPr>
          <w:ilvl w:val="1"/>
          <w:numId w:val="7"/>
        </w:numPr>
        <w:rPr>
          <w:bCs w:val="0"/>
          <w:sz w:val="22"/>
          <w:szCs w:val="22"/>
        </w:rPr>
      </w:pPr>
      <w:r>
        <w:rPr>
          <w:bCs w:val="0"/>
          <w:sz w:val="22"/>
          <w:szCs w:val="22"/>
        </w:rPr>
        <w:t xml:space="preserve">All staff are required to engage with training relevant to their roles, including Safeguarding, and associated topics as appropriate. Training is provided as part of the central staff development programme, and on request for specific teams. Safeguarding and welfare training is also open to SUBU staff, affiliated </w:t>
      </w:r>
      <w:proofErr w:type="gramStart"/>
      <w:r>
        <w:rPr>
          <w:bCs w:val="0"/>
          <w:sz w:val="22"/>
          <w:szCs w:val="22"/>
        </w:rPr>
        <w:t>staff</w:t>
      </w:r>
      <w:proofErr w:type="gramEnd"/>
      <w:r>
        <w:rPr>
          <w:bCs w:val="0"/>
          <w:sz w:val="22"/>
          <w:szCs w:val="22"/>
        </w:rPr>
        <w:t xml:space="preserve"> and certain external partners. </w:t>
      </w:r>
    </w:p>
    <w:p w14:paraId="0465A8B4" w14:textId="523A8E75" w:rsidR="00D96426" w:rsidRPr="00D96426" w:rsidRDefault="00D96426" w:rsidP="00D96426">
      <w:pPr>
        <w:pStyle w:val="ListParagraph"/>
        <w:numPr>
          <w:ilvl w:val="1"/>
          <w:numId w:val="7"/>
        </w:numPr>
        <w:tabs>
          <w:tab w:val="left" w:pos="9139"/>
        </w:tabs>
        <w:rPr>
          <w:rFonts w:ascii="Arial" w:eastAsia="Arial" w:hAnsi="Arial" w:cs="Arial"/>
          <w:position w:val="1"/>
        </w:rPr>
      </w:pPr>
      <w:r w:rsidRPr="00D96426">
        <w:rPr>
          <w:rFonts w:ascii="Arial" w:eastAsia="Arial" w:hAnsi="Arial" w:cs="Arial"/>
          <w:position w:val="1"/>
        </w:rPr>
        <w:t>Depending on the nature of the programme, some students may also receive training about Prevent issues as part of their studies. Th</w:t>
      </w:r>
      <w:r w:rsidR="00444EDB">
        <w:rPr>
          <w:rFonts w:ascii="Arial" w:eastAsia="Arial" w:hAnsi="Arial" w:cs="Arial"/>
          <w:position w:val="1"/>
        </w:rPr>
        <w:t>e</w:t>
      </w:r>
      <w:r w:rsidRPr="00D96426">
        <w:rPr>
          <w:rFonts w:ascii="Arial" w:eastAsia="Arial" w:hAnsi="Arial" w:cs="Arial"/>
          <w:position w:val="1"/>
        </w:rPr>
        <w:t xml:space="preserve"> </w:t>
      </w:r>
      <w:r w:rsidR="00444EDB">
        <w:rPr>
          <w:rFonts w:ascii="Arial" w:eastAsia="Arial" w:hAnsi="Arial" w:cs="Arial"/>
          <w:position w:val="1"/>
        </w:rPr>
        <w:t>University’s</w:t>
      </w:r>
      <w:r w:rsidRPr="00D96426">
        <w:rPr>
          <w:rFonts w:ascii="Arial" w:eastAsia="Arial" w:hAnsi="Arial" w:cs="Arial"/>
          <w:position w:val="1"/>
        </w:rPr>
        <w:t xml:space="preserve"> Safeguarding Lead</w:t>
      </w:r>
      <w:r w:rsidR="00444EDB">
        <w:rPr>
          <w:rFonts w:ascii="Arial" w:eastAsia="Arial" w:hAnsi="Arial" w:cs="Arial"/>
          <w:position w:val="1"/>
        </w:rPr>
        <w:t xml:space="preserve"> or nominee</w:t>
      </w:r>
      <w:r w:rsidRPr="00D96426">
        <w:rPr>
          <w:rFonts w:ascii="Arial" w:eastAsia="Arial" w:hAnsi="Arial" w:cs="Arial"/>
          <w:position w:val="1"/>
        </w:rPr>
        <w:t>, in conjunction with relevant academic staff, will deliver this</w:t>
      </w:r>
      <w:r w:rsidR="00444EDB">
        <w:rPr>
          <w:rFonts w:ascii="Arial" w:eastAsia="Arial" w:hAnsi="Arial" w:cs="Arial"/>
          <w:position w:val="1"/>
        </w:rPr>
        <w:t>.</w:t>
      </w:r>
    </w:p>
    <w:p w14:paraId="157376A6" w14:textId="2B77FE0A" w:rsidR="00642EDF" w:rsidRPr="00444EDB" w:rsidRDefault="00642EDF" w:rsidP="00444EDB">
      <w:pPr>
        <w:pStyle w:val="NumberBullets"/>
        <w:numPr>
          <w:ilvl w:val="1"/>
          <w:numId w:val="7"/>
        </w:numPr>
        <w:rPr>
          <w:bCs w:val="0"/>
          <w:sz w:val="22"/>
          <w:szCs w:val="22"/>
        </w:rPr>
      </w:pPr>
      <w:r w:rsidRPr="00642EDF">
        <w:rPr>
          <w:bCs w:val="0"/>
          <w:sz w:val="22"/>
          <w:szCs w:val="22"/>
        </w:rPr>
        <w:t>Student</w:t>
      </w:r>
      <w:r>
        <w:rPr>
          <w:bCs w:val="0"/>
          <w:sz w:val="22"/>
          <w:szCs w:val="22"/>
        </w:rPr>
        <w:t>s</w:t>
      </w:r>
      <w:r w:rsidRPr="00642EDF">
        <w:rPr>
          <w:bCs w:val="0"/>
          <w:sz w:val="22"/>
          <w:szCs w:val="22"/>
        </w:rPr>
        <w:t xml:space="preserve"> who are registered on an apprenticeship programme </w:t>
      </w:r>
      <w:r>
        <w:rPr>
          <w:bCs w:val="0"/>
          <w:sz w:val="22"/>
          <w:szCs w:val="22"/>
        </w:rPr>
        <w:t>will also be made aware of this policy as part of their programme</w:t>
      </w:r>
      <w:r w:rsidR="00444EDB">
        <w:rPr>
          <w:bCs w:val="0"/>
          <w:sz w:val="22"/>
          <w:szCs w:val="22"/>
        </w:rPr>
        <w:t>.</w:t>
      </w:r>
    </w:p>
    <w:p w14:paraId="3D3E49F2"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KEY RESPONSIBILITIES</w:t>
      </w:r>
    </w:p>
    <w:p w14:paraId="19A7975E" w14:textId="2CAAAE42" w:rsidR="00CB2FB0" w:rsidRPr="003B090A" w:rsidRDefault="00CB2FB0" w:rsidP="00CB3560">
      <w:pPr>
        <w:pStyle w:val="NumberBullets"/>
        <w:numPr>
          <w:ilvl w:val="1"/>
          <w:numId w:val="7"/>
        </w:numPr>
        <w:ind w:left="709" w:hanging="709"/>
        <w:rPr>
          <w:sz w:val="22"/>
          <w:szCs w:val="22"/>
        </w:rPr>
      </w:pPr>
      <w:r w:rsidRPr="003B090A">
        <w:rPr>
          <w:sz w:val="22"/>
          <w:szCs w:val="22"/>
        </w:rPr>
        <w:t xml:space="preserve">Overall responsibility for Safeguarding lies with the </w:t>
      </w:r>
      <w:r w:rsidR="00642EDF">
        <w:rPr>
          <w:sz w:val="22"/>
          <w:szCs w:val="22"/>
        </w:rPr>
        <w:t>Director</w:t>
      </w:r>
      <w:r w:rsidR="00642EDF" w:rsidRPr="003B090A">
        <w:rPr>
          <w:sz w:val="22"/>
          <w:szCs w:val="22"/>
        </w:rPr>
        <w:t xml:space="preserve"> </w:t>
      </w:r>
      <w:r w:rsidRPr="003B090A">
        <w:rPr>
          <w:sz w:val="22"/>
          <w:szCs w:val="22"/>
        </w:rPr>
        <w:t>of Student Services</w:t>
      </w:r>
      <w:r w:rsidR="0077795D">
        <w:rPr>
          <w:sz w:val="22"/>
          <w:szCs w:val="22"/>
        </w:rPr>
        <w:t xml:space="preserve">, day to day management is the responsibility of the Head of Student </w:t>
      </w:r>
      <w:r w:rsidR="00642EDF">
        <w:rPr>
          <w:sz w:val="22"/>
          <w:szCs w:val="22"/>
        </w:rPr>
        <w:t xml:space="preserve">Support and </w:t>
      </w:r>
      <w:r w:rsidR="0077795D">
        <w:rPr>
          <w:sz w:val="22"/>
          <w:szCs w:val="22"/>
        </w:rPr>
        <w:t>Wellbeing.</w:t>
      </w:r>
    </w:p>
    <w:p w14:paraId="4D66AB71" w14:textId="085840D4" w:rsidR="00CB2FB0" w:rsidRPr="003B090A" w:rsidRDefault="00CB2FB0" w:rsidP="00CB3560">
      <w:pPr>
        <w:pStyle w:val="NumberBullets"/>
        <w:numPr>
          <w:ilvl w:val="1"/>
          <w:numId w:val="7"/>
        </w:numPr>
        <w:ind w:left="709" w:hanging="709"/>
        <w:rPr>
          <w:sz w:val="22"/>
          <w:szCs w:val="22"/>
        </w:rPr>
      </w:pPr>
      <w:r w:rsidRPr="003B090A">
        <w:rPr>
          <w:sz w:val="22"/>
          <w:szCs w:val="22"/>
        </w:rPr>
        <w:t xml:space="preserve">It is the responsibility of the Social Services and/or the Police to </w:t>
      </w:r>
      <w:r w:rsidR="00436926">
        <w:rPr>
          <w:sz w:val="22"/>
          <w:szCs w:val="22"/>
        </w:rPr>
        <w:t xml:space="preserve">carry out a full </w:t>
      </w:r>
      <w:r w:rsidRPr="003B090A">
        <w:rPr>
          <w:sz w:val="22"/>
          <w:szCs w:val="22"/>
        </w:rPr>
        <w:t>investigat</w:t>
      </w:r>
      <w:r w:rsidR="00436926">
        <w:rPr>
          <w:sz w:val="22"/>
          <w:szCs w:val="22"/>
        </w:rPr>
        <w:t>ion into any</w:t>
      </w:r>
      <w:r w:rsidRPr="003B090A">
        <w:rPr>
          <w:sz w:val="22"/>
          <w:szCs w:val="22"/>
        </w:rPr>
        <w:t xml:space="preserve"> safeguarding concerns; </w:t>
      </w:r>
      <w:r w:rsidR="0025347B" w:rsidRPr="003B090A">
        <w:rPr>
          <w:sz w:val="22"/>
          <w:szCs w:val="22"/>
        </w:rPr>
        <w:t>however,</w:t>
      </w:r>
      <w:r w:rsidRPr="003B090A">
        <w:rPr>
          <w:sz w:val="22"/>
          <w:szCs w:val="22"/>
        </w:rPr>
        <w:t xml:space="preserve"> the University will undertake a</w:t>
      </w:r>
      <w:r w:rsidR="00436926">
        <w:rPr>
          <w:sz w:val="22"/>
          <w:szCs w:val="22"/>
        </w:rPr>
        <w:t>n initial</w:t>
      </w:r>
      <w:r w:rsidRPr="003B090A">
        <w:rPr>
          <w:sz w:val="22"/>
          <w:szCs w:val="22"/>
        </w:rPr>
        <w:t xml:space="preserve"> </w:t>
      </w:r>
      <w:r w:rsidR="00436926">
        <w:rPr>
          <w:sz w:val="22"/>
          <w:szCs w:val="22"/>
        </w:rPr>
        <w:t xml:space="preserve">investigation </w:t>
      </w:r>
      <w:r w:rsidRPr="003B090A">
        <w:rPr>
          <w:sz w:val="22"/>
          <w:szCs w:val="22"/>
        </w:rPr>
        <w:t>of any reports of possible safeguarding concerns before making a referral to such an external agency</w:t>
      </w:r>
      <w:r w:rsidR="00FC728E">
        <w:rPr>
          <w:sz w:val="22"/>
          <w:szCs w:val="22"/>
        </w:rPr>
        <w:t>.</w:t>
      </w:r>
      <w:r w:rsidR="00436926">
        <w:rPr>
          <w:sz w:val="22"/>
          <w:szCs w:val="22"/>
        </w:rPr>
        <w:t xml:space="preserve"> This will include undertaking a risk assessment to determine any immediate risk to any member of the BU community.</w:t>
      </w:r>
    </w:p>
    <w:p w14:paraId="76CBF406" w14:textId="77777777" w:rsidR="00CB2FB0" w:rsidRPr="003B090A" w:rsidRDefault="00CB2FB0" w:rsidP="00CB3560">
      <w:pPr>
        <w:pStyle w:val="NumberBullets"/>
        <w:numPr>
          <w:ilvl w:val="1"/>
          <w:numId w:val="7"/>
        </w:numPr>
        <w:ind w:left="709" w:hanging="709"/>
        <w:rPr>
          <w:sz w:val="22"/>
          <w:szCs w:val="22"/>
        </w:rPr>
      </w:pPr>
      <w:r w:rsidRPr="003B090A">
        <w:rPr>
          <w:sz w:val="22"/>
          <w:szCs w:val="22"/>
        </w:rPr>
        <w:t>Residential Services will be responsible for ensuring that appropriate accommodation arrangements are made for students under 18.</w:t>
      </w:r>
    </w:p>
    <w:p w14:paraId="095D928E" w14:textId="77777777" w:rsidR="00CB2FB0" w:rsidRPr="003B090A" w:rsidRDefault="00CB2FB0" w:rsidP="00CB3560">
      <w:pPr>
        <w:pStyle w:val="NumberBullets"/>
        <w:numPr>
          <w:ilvl w:val="1"/>
          <w:numId w:val="7"/>
        </w:numPr>
        <w:ind w:left="709" w:hanging="709"/>
        <w:rPr>
          <w:sz w:val="22"/>
          <w:szCs w:val="22"/>
        </w:rPr>
      </w:pPr>
      <w:r w:rsidRPr="003B090A">
        <w:rPr>
          <w:sz w:val="22"/>
          <w:szCs w:val="22"/>
        </w:rPr>
        <w:lastRenderedPageBreak/>
        <w:t>The Head of Admissions is responsible for the provision of information to applicants and their parents/guardians regarding this policy and the special measures that the University will take for students under 18.</w:t>
      </w:r>
    </w:p>
    <w:p w14:paraId="65CBF52D"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Faculty academic and professional and support staff will be responsible for ensuring that the actions included in this policy are followed for students </w:t>
      </w:r>
      <w:r w:rsidR="00FC728E">
        <w:rPr>
          <w:sz w:val="22"/>
          <w:szCs w:val="22"/>
        </w:rPr>
        <w:t xml:space="preserve">under 18 </w:t>
      </w:r>
      <w:r w:rsidRPr="003B090A">
        <w:rPr>
          <w:sz w:val="22"/>
          <w:szCs w:val="22"/>
        </w:rPr>
        <w:t>enrolled on Bournemouth University programmes.</w:t>
      </w:r>
    </w:p>
    <w:p w14:paraId="5C89A3E6" w14:textId="77777777" w:rsidR="00CB2FB0" w:rsidRPr="003B090A" w:rsidRDefault="00CB2FB0" w:rsidP="00CB3560">
      <w:pPr>
        <w:pStyle w:val="NumberBullets"/>
        <w:numPr>
          <w:ilvl w:val="1"/>
          <w:numId w:val="7"/>
        </w:numPr>
        <w:ind w:left="709" w:hanging="709"/>
        <w:rPr>
          <w:sz w:val="22"/>
          <w:szCs w:val="22"/>
        </w:rPr>
      </w:pPr>
      <w:r w:rsidRPr="003B090A">
        <w:rPr>
          <w:sz w:val="22"/>
          <w:szCs w:val="22"/>
        </w:rPr>
        <w:t>The Head of UK Student Recruitment and Outreach is responsible for ensuring that all staff and volunteers involved in outreach activities are aware of, and comply with, this policy. This includes on campus visits from schools</w:t>
      </w:r>
      <w:r w:rsidR="00A37563">
        <w:rPr>
          <w:sz w:val="22"/>
          <w:szCs w:val="22"/>
        </w:rPr>
        <w:t xml:space="preserve">. All staff are responsible for keeping the Schools Liaison and Partnerships Team </w:t>
      </w:r>
      <w:r w:rsidR="008572A5">
        <w:rPr>
          <w:sz w:val="22"/>
          <w:szCs w:val="22"/>
        </w:rPr>
        <w:t xml:space="preserve">informed </w:t>
      </w:r>
      <w:r w:rsidR="00A37563">
        <w:rPr>
          <w:sz w:val="22"/>
          <w:szCs w:val="22"/>
        </w:rPr>
        <w:t>about outreach activities they are engaged in.</w:t>
      </w:r>
    </w:p>
    <w:p w14:paraId="2761A59E" w14:textId="7D640AB2" w:rsidR="00CB2FB0" w:rsidRPr="003B090A" w:rsidRDefault="00CB2FB0" w:rsidP="00CB3560">
      <w:pPr>
        <w:pStyle w:val="NumberBullets"/>
        <w:numPr>
          <w:ilvl w:val="1"/>
          <w:numId w:val="7"/>
        </w:numPr>
        <w:ind w:left="709" w:hanging="709"/>
        <w:rPr>
          <w:sz w:val="22"/>
          <w:szCs w:val="22"/>
        </w:rPr>
      </w:pPr>
      <w:r w:rsidRPr="003B090A">
        <w:rPr>
          <w:sz w:val="22"/>
          <w:szCs w:val="22"/>
        </w:rPr>
        <w:t xml:space="preserve">The Director of </w:t>
      </w:r>
      <w:r w:rsidR="00436926">
        <w:rPr>
          <w:sz w:val="22"/>
          <w:szCs w:val="22"/>
        </w:rPr>
        <w:t>HR Services</w:t>
      </w:r>
      <w:r w:rsidRPr="003B090A">
        <w:rPr>
          <w:sz w:val="22"/>
          <w:szCs w:val="22"/>
        </w:rPr>
        <w:t xml:space="preserve"> is responsible for communicating with staff whose duties are classified as regulated activity with children</w:t>
      </w:r>
      <w:r w:rsidR="00B2307E">
        <w:rPr>
          <w:sz w:val="22"/>
          <w:szCs w:val="22"/>
        </w:rPr>
        <w:t xml:space="preserve"> </w:t>
      </w:r>
      <w:r w:rsidRPr="003B090A">
        <w:rPr>
          <w:sz w:val="22"/>
          <w:szCs w:val="22"/>
        </w:rPr>
        <w:t xml:space="preserve">and for ensuring that </w:t>
      </w:r>
      <w:r w:rsidR="00FC728E">
        <w:rPr>
          <w:sz w:val="22"/>
          <w:szCs w:val="22"/>
        </w:rPr>
        <w:t>Disclosure and Barring Service (</w:t>
      </w:r>
      <w:r w:rsidRPr="003B090A">
        <w:rPr>
          <w:sz w:val="22"/>
          <w:szCs w:val="22"/>
        </w:rPr>
        <w:t>DBS</w:t>
      </w:r>
      <w:r w:rsidR="00FC728E">
        <w:rPr>
          <w:sz w:val="22"/>
          <w:szCs w:val="22"/>
        </w:rPr>
        <w:t>)</w:t>
      </w:r>
      <w:r w:rsidRPr="003B090A">
        <w:rPr>
          <w:sz w:val="22"/>
          <w:szCs w:val="22"/>
        </w:rPr>
        <w:t xml:space="preserve"> checks are carried out for relevant staff.</w:t>
      </w:r>
    </w:p>
    <w:p w14:paraId="681B69ED" w14:textId="482D93C0" w:rsidR="00CB2FB0" w:rsidRPr="003B090A" w:rsidRDefault="00104992" w:rsidP="003B090A">
      <w:pPr>
        <w:pStyle w:val="Heading1"/>
        <w:ind w:left="720" w:hanging="720"/>
        <w:rPr>
          <w:rFonts w:ascii="Arial" w:eastAsiaTheme="minorEastAsia" w:hAnsi="Arial" w:cs="Arial"/>
          <w:b/>
          <w:color w:val="auto"/>
          <w:sz w:val="22"/>
          <w:szCs w:val="22"/>
        </w:rPr>
      </w:pPr>
      <w:r>
        <w:rPr>
          <w:rFonts w:ascii="Arial" w:hAnsi="Arial" w:cs="Arial"/>
          <w:color w:val="auto"/>
          <w:sz w:val="22"/>
          <w:szCs w:val="22"/>
        </w:rPr>
        <w:t>3</w:t>
      </w:r>
      <w:r w:rsidR="00CB2FB0" w:rsidRPr="003B090A">
        <w:rPr>
          <w:rFonts w:ascii="Arial" w:hAnsi="Arial" w:cs="Arial"/>
          <w:color w:val="auto"/>
          <w:sz w:val="22"/>
          <w:szCs w:val="22"/>
        </w:rPr>
        <w:t xml:space="preserve">.8 </w:t>
      </w:r>
      <w:r w:rsidR="00CB2FB0" w:rsidRPr="003B090A">
        <w:rPr>
          <w:rFonts w:ascii="Arial" w:hAnsi="Arial" w:cs="Arial"/>
          <w:color w:val="auto"/>
          <w:sz w:val="22"/>
          <w:szCs w:val="22"/>
        </w:rPr>
        <w:tab/>
        <w:t xml:space="preserve">All staff are responsible for ensuring they follow the guidance in the </w:t>
      </w:r>
      <w:hyperlink r:id="rId15" w:history="1">
        <w:r w:rsidR="00CB2FB0" w:rsidRPr="00A00417">
          <w:rPr>
            <w:rStyle w:val="Hyperlink"/>
            <w:rFonts w:ascii="Arial" w:hAnsi="Arial" w:cs="Arial"/>
            <w:color w:val="auto"/>
            <w:sz w:val="22"/>
            <w:szCs w:val="22"/>
          </w:rPr>
          <w:t>Potentially Vulnerable Groups policy</w:t>
        </w:r>
      </w:hyperlink>
      <w:r w:rsidR="00CB2FB0" w:rsidRPr="00A00417">
        <w:rPr>
          <w:rFonts w:ascii="Arial" w:hAnsi="Arial" w:cs="Arial"/>
          <w:color w:val="auto"/>
          <w:sz w:val="22"/>
          <w:szCs w:val="22"/>
        </w:rPr>
        <w:t xml:space="preserve"> </w:t>
      </w:r>
      <w:r w:rsidR="00CB2FB0" w:rsidRPr="003B090A">
        <w:rPr>
          <w:rFonts w:ascii="Arial" w:hAnsi="Arial" w:cs="Arial"/>
          <w:color w:val="auto"/>
          <w:sz w:val="22"/>
          <w:szCs w:val="22"/>
        </w:rPr>
        <w:t>in addition to the University’s stated position with</w:t>
      </w:r>
      <w:r w:rsidR="00CB2FB0" w:rsidRPr="003B090A">
        <w:rPr>
          <w:rFonts w:ascii="Arial" w:hAnsi="Arial" w:cs="Arial"/>
          <w:b/>
          <w:color w:val="auto"/>
          <w:sz w:val="22"/>
          <w:szCs w:val="22"/>
        </w:rPr>
        <w:t xml:space="preserve"> </w:t>
      </w:r>
      <w:r w:rsidR="00CB2FB0" w:rsidRPr="003B090A">
        <w:rPr>
          <w:rFonts w:ascii="Arial" w:hAnsi="Arial" w:cs="Arial"/>
          <w:color w:val="auto"/>
          <w:sz w:val="22"/>
          <w:szCs w:val="22"/>
        </w:rPr>
        <w:t xml:space="preserve">regard to children on campus. </w:t>
      </w:r>
    </w:p>
    <w:p w14:paraId="7EBB8688" w14:textId="259BBB7C" w:rsidR="00CB2FB0" w:rsidRDefault="00104992" w:rsidP="00CB2FB0">
      <w:pPr>
        <w:pStyle w:val="Heading1"/>
        <w:ind w:left="709" w:hanging="709"/>
        <w:rPr>
          <w:rFonts w:ascii="Arial" w:hAnsi="Arial" w:cs="Arial"/>
          <w:color w:val="auto"/>
          <w:sz w:val="22"/>
          <w:szCs w:val="22"/>
        </w:rPr>
      </w:pPr>
      <w:r>
        <w:rPr>
          <w:rFonts w:ascii="Arial" w:hAnsi="Arial" w:cs="Arial"/>
          <w:color w:val="auto"/>
          <w:sz w:val="22"/>
          <w:szCs w:val="22"/>
        </w:rPr>
        <w:t>3</w:t>
      </w:r>
      <w:r w:rsidR="00CB2FB0" w:rsidRPr="003B090A">
        <w:rPr>
          <w:rFonts w:ascii="Arial" w:hAnsi="Arial" w:cs="Arial"/>
          <w:color w:val="auto"/>
          <w:sz w:val="22"/>
          <w:szCs w:val="22"/>
        </w:rPr>
        <w:t>.9</w:t>
      </w:r>
      <w:r w:rsidR="00CB2FB0" w:rsidRPr="003B090A">
        <w:rPr>
          <w:rFonts w:ascii="Arial" w:hAnsi="Arial" w:cs="Arial"/>
          <w:color w:val="auto"/>
          <w:sz w:val="22"/>
          <w:szCs w:val="22"/>
        </w:rPr>
        <w:tab/>
        <w:t>The Head of Health</w:t>
      </w:r>
      <w:r w:rsidR="0077795D">
        <w:rPr>
          <w:rFonts w:ascii="Arial" w:hAnsi="Arial" w:cs="Arial"/>
          <w:color w:val="auto"/>
          <w:sz w:val="22"/>
          <w:szCs w:val="22"/>
        </w:rPr>
        <w:t>,</w:t>
      </w:r>
      <w:r w:rsidR="00CB2FB0" w:rsidRPr="003B090A">
        <w:rPr>
          <w:rFonts w:ascii="Arial" w:hAnsi="Arial" w:cs="Arial"/>
          <w:color w:val="auto"/>
          <w:sz w:val="22"/>
          <w:szCs w:val="22"/>
        </w:rPr>
        <w:t xml:space="preserve"> Safety &amp; Wellbeing is responsible for providing advice on any risk assessment process for under 18 students and other vulnerable groups on campus.</w:t>
      </w:r>
    </w:p>
    <w:p w14:paraId="7B24FCA6" w14:textId="77777777" w:rsidR="00E00206" w:rsidRPr="00E00206" w:rsidRDefault="00E00206" w:rsidP="00E00206"/>
    <w:p w14:paraId="54FD6636" w14:textId="6A1D2AA0" w:rsidR="00CB2FB0" w:rsidRPr="003B090A" w:rsidRDefault="00104992" w:rsidP="00CB2FB0">
      <w:pPr>
        <w:pStyle w:val="NumberBullets"/>
        <w:rPr>
          <w:sz w:val="22"/>
          <w:szCs w:val="22"/>
        </w:rPr>
      </w:pPr>
      <w:r>
        <w:rPr>
          <w:sz w:val="22"/>
          <w:szCs w:val="22"/>
        </w:rPr>
        <w:t>3</w:t>
      </w:r>
      <w:r w:rsidR="00CB2FB0" w:rsidRPr="003B090A">
        <w:rPr>
          <w:sz w:val="22"/>
          <w:szCs w:val="22"/>
        </w:rPr>
        <w:t>.10</w:t>
      </w:r>
      <w:r w:rsidR="00CB2FB0" w:rsidRPr="003B090A">
        <w:rPr>
          <w:sz w:val="22"/>
          <w:szCs w:val="22"/>
        </w:rPr>
        <w:tab/>
      </w:r>
      <w:r w:rsidR="00CB2FB0" w:rsidRPr="0025347B">
        <w:rPr>
          <w:sz w:val="22"/>
          <w:szCs w:val="22"/>
        </w:rPr>
        <w:t xml:space="preserve">The </w:t>
      </w:r>
      <w:r w:rsidR="0025347B" w:rsidRPr="0025347B">
        <w:rPr>
          <w:sz w:val="22"/>
          <w:szCs w:val="22"/>
        </w:rPr>
        <w:t>Pro Vice Chancellor – RKE</w:t>
      </w:r>
      <w:r w:rsidR="0025347B">
        <w:rPr>
          <w:sz w:val="22"/>
          <w:szCs w:val="22"/>
        </w:rPr>
        <w:t>,</w:t>
      </w:r>
      <w:r w:rsidR="0025347B" w:rsidRPr="0025347B">
        <w:rPr>
          <w:sz w:val="22"/>
          <w:szCs w:val="22"/>
        </w:rPr>
        <w:t xml:space="preserve"> </w:t>
      </w:r>
      <w:r w:rsidR="00CB2FB0" w:rsidRPr="0025347B">
        <w:rPr>
          <w:sz w:val="22"/>
          <w:szCs w:val="22"/>
        </w:rPr>
        <w:t xml:space="preserve">is </w:t>
      </w:r>
      <w:r w:rsidR="00CB2FB0" w:rsidRPr="003B090A">
        <w:rPr>
          <w:sz w:val="22"/>
          <w:szCs w:val="22"/>
        </w:rPr>
        <w:t>responsible for ensuring that appropriate ethical approval is in place for dealing with children</w:t>
      </w:r>
      <w:r w:rsidR="00444EDB">
        <w:rPr>
          <w:sz w:val="22"/>
          <w:szCs w:val="22"/>
        </w:rPr>
        <w:t xml:space="preserve">, </w:t>
      </w:r>
      <w:r w:rsidR="00CB2FB0" w:rsidRPr="003B090A">
        <w:rPr>
          <w:sz w:val="22"/>
          <w:szCs w:val="22"/>
        </w:rPr>
        <w:t xml:space="preserve">young people </w:t>
      </w:r>
      <w:r w:rsidR="00444EDB">
        <w:rPr>
          <w:sz w:val="22"/>
          <w:szCs w:val="22"/>
        </w:rPr>
        <w:t xml:space="preserve">and vulnerable adults </w:t>
      </w:r>
      <w:r w:rsidR="00CB2FB0" w:rsidRPr="003B090A">
        <w:rPr>
          <w:sz w:val="22"/>
          <w:szCs w:val="22"/>
        </w:rPr>
        <w:t>when considering research proposals</w:t>
      </w:r>
      <w:r w:rsidR="00E00206">
        <w:rPr>
          <w:sz w:val="22"/>
          <w:szCs w:val="22"/>
        </w:rPr>
        <w:t>.</w:t>
      </w:r>
    </w:p>
    <w:p w14:paraId="0F4D5EF0" w14:textId="5E312426" w:rsidR="00D96426" w:rsidRPr="003B090A" w:rsidRDefault="00104992" w:rsidP="00D96426">
      <w:pPr>
        <w:pStyle w:val="NumberBullets"/>
        <w:rPr>
          <w:sz w:val="22"/>
          <w:szCs w:val="22"/>
        </w:rPr>
      </w:pPr>
      <w:r>
        <w:rPr>
          <w:sz w:val="22"/>
          <w:szCs w:val="22"/>
        </w:rPr>
        <w:t>3</w:t>
      </w:r>
      <w:r w:rsidR="00CB2FB0" w:rsidRPr="003B090A">
        <w:rPr>
          <w:sz w:val="22"/>
          <w:szCs w:val="22"/>
        </w:rPr>
        <w:t>.11</w:t>
      </w:r>
      <w:r w:rsidR="00CB2FB0" w:rsidRPr="003B090A">
        <w:rPr>
          <w:sz w:val="22"/>
          <w:szCs w:val="22"/>
        </w:rPr>
        <w:tab/>
        <w:t xml:space="preserve">The </w:t>
      </w:r>
      <w:r w:rsidR="0078019F">
        <w:rPr>
          <w:sz w:val="22"/>
          <w:szCs w:val="22"/>
        </w:rPr>
        <w:t xml:space="preserve">Head of </w:t>
      </w:r>
      <w:r w:rsidR="00CB2FB0" w:rsidRPr="003B090A">
        <w:rPr>
          <w:sz w:val="22"/>
          <w:szCs w:val="22"/>
        </w:rPr>
        <w:t>Sport</w:t>
      </w:r>
      <w:r w:rsidR="0078019F">
        <w:rPr>
          <w:sz w:val="22"/>
          <w:szCs w:val="22"/>
        </w:rPr>
        <w:t>s and Culture</w:t>
      </w:r>
      <w:r w:rsidR="00CB2FB0" w:rsidRPr="003B090A">
        <w:rPr>
          <w:sz w:val="22"/>
          <w:szCs w:val="22"/>
        </w:rPr>
        <w:t xml:space="preserve"> is responsible for ensuring all staff involved in delivering Sport &amp; Culture activities adhere to guidelines outlined in this policy and follow </w:t>
      </w:r>
      <w:proofErr w:type="spellStart"/>
      <w:r w:rsidR="00CB2FB0" w:rsidRPr="003B090A">
        <w:rPr>
          <w:sz w:val="22"/>
          <w:szCs w:val="22"/>
        </w:rPr>
        <w:t>SportBU</w:t>
      </w:r>
      <w:proofErr w:type="spellEnd"/>
      <w:r w:rsidR="00CB2FB0" w:rsidRPr="003B090A">
        <w:rPr>
          <w:sz w:val="22"/>
          <w:szCs w:val="22"/>
        </w:rPr>
        <w:t xml:space="preserve"> internal processes</w:t>
      </w:r>
      <w:r w:rsidR="00444EDB">
        <w:rPr>
          <w:sz w:val="22"/>
          <w:szCs w:val="22"/>
        </w:rPr>
        <w:t>.</w:t>
      </w:r>
    </w:p>
    <w:p w14:paraId="79D0D9FF" w14:textId="4A2EA8CB" w:rsidR="003B090A" w:rsidRDefault="00104992" w:rsidP="00CB2FB0">
      <w:pPr>
        <w:pStyle w:val="NumberBullets"/>
        <w:rPr>
          <w:sz w:val="22"/>
          <w:szCs w:val="22"/>
        </w:rPr>
      </w:pPr>
      <w:r>
        <w:rPr>
          <w:sz w:val="22"/>
          <w:szCs w:val="22"/>
        </w:rPr>
        <w:t>3</w:t>
      </w:r>
      <w:r w:rsidR="00CB2FB0" w:rsidRPr="003B090A">
        <w:rPr>
          <w:sz w:val="22"/>
          <w:szCs w:val="22"/>
        </w:rPr>
        <w:t>.12</w:t>
      </w:r>
      <w:r w:rsidR="00CB2FB0" w:rsidRPr="003B090A">
        <w:rPr>
          <w:sz w:val="22"/>
          <w:szCs w:val="22"/>
        </w:rPr>
        <w:tab/>
        <w:t>All staff are responsible for reporting concerns of abuse and/or harm through the relevant channels as laid out in Section 8</w:t>
      </w:r>
    </w:p>
    <w:p w14:paraId="5C4802FF"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DEFINITIONS</w:t>
      </w:r>
    </w:p>
    <w:p w14:paraId="51A7D81D" w14:textId="2B84EFAB" w:rsidR="00CB2FB0" w:rsidRPr="003B090A" w:rsidRDefault="00CB2FB0" w:rsidP="00CB3560">
      <w:pPr>
        <w:pStyle w:val="NumberBullets"/>
        <w:numPr>
          <w:ilvl w:val="1"/>
          <w:numId w:val="7"/>
        </w:numPr>
        <w:ind w:left="709" w:hanging="709"/>
        <w:rPr>
          <w:sz w:val="22"/>
          <w:szCs w:val="22"/>
        </w:rPr>
      </w:pPr>
      <w:r w:rsidRPr="003B090A">
        <w:rPr>
          <w:sz w:val="22"/>
          <w:szCs w:val="22"/>
        </w:rPr>
        <w:t xml:space="preserve">Throughout this policy and </w:t>
      </w:r>
      <w:r w:rsidR="00104992" w:rsidRPr="003B090A">
        <w:rPr>
          <w:sz w:val="22"/>
          <w:szCs w:val="22"/>
        </w:rPr>
        <w:t>procedures,</w:t>
      </w:r>
      <w:r w:rsidRPr="003B090A">
        <w:rPr>
          <w:sz w:val="22"/>
          <w:szCs w:val="22"/>
        </w:rPr>
        <w:t xml:space="preserve"> the following definitions are </w:t>
      </w:r>
      <w:proofErr w:type="gramStart"/>
      <w:r w:rsidRPr="003B090A">
        <w:rPr>
          <w:sz w:val="22"/>
          <w:szCs w:val="22"/>
        </w:rPr>
        <w:t>used</w:t>
      </w:r>
      <w:proofErr w:type="gramEnd"/>
    </w:p>
    <w:p w14:paraId="2F1AA475" w14:textId="77777777" w:rsidR="00CB2FB0" w:rsidRPr="003B090A" w:rsidRDefault="00CB2FB0" w:rsidP="00CB3560">
      <w:pPr>
        <w:pStyle w:val="ListParagraph"/>
        <w:numPr>
          <w:ilvl w:val="0"/>
          <w:numId w:val="10"/>
        </w:numPr>
        <w:spacing w:line="240" w:lineRule="auto"/>
        <w:rPr>
          <w:rFonts w:ascii="Arial" w:hAnsi="Arial" w:cs="Arial"/>
        </w:rPr>
      </w:pPr>
      <w:r w:rsidRPr="003B090A">
        <w:rPr>
          <w:rFonts w:ascii="Arial" w:hAnsi="Arial" w:cs="Arial"/>
        </w:rPr>
        <w:t>Vulnerable</w:t>
      </w:r>
    </w:p>
    <w:p w14:paraId="2C23E0C4" w14:textId="243C762C" w:rsidR="00CB2FB0" w:rsidRPr="003B090A" w:rsidRDefault="00CB2FB0" w:rsidP="00CB2FB0">
      <w:pPr>
        <w:pStyle w:val="ListParagraph"/>
        <w:spacing w:line="240" w:lineRule="auto"/>
        <w:ind w:left="709"/>
        <w:contextualSpacing w:val="0"/>
        <w:rPr>
          <w:rFonts w:ascii="Arial" w:hAnsi="Arial" w:cs="Arial"/>
        </w:rPr>
      </w:pPr>
      <w:r w:rsidRPr="003B090A">
        <w:rPr>
          <w:rFonts w:ascii="Arial" w:hAnsi="Arial" w:cs="Arial"/>
        </w:rPr>
        <w:t>A situation where a child</w:t>
      </w:r>
      <w:r w:rsidR="00444EDB">
        <w:rPr>
          <w:rFonts w:ascii="Arial" w:hAnsi="Arial" w:cs="Arial"/>
        </w:rPr>
        <w:t>, young person</w:t>
      </w:r>
      <w:r w:rsidRPr="003B090A">
        <w:rPr>
          <w:rFonts w:ascii="Arial" w:hAnsi="Arial" w:cs="Arial"/>
        </w:rPr>
        <w:t xml:space="preserve"> or adult is at risk of exploitation, </w:t>
      </w:r>
      <w:proofErr w:type="gramStart"/>
      <w:r w:rsidRPr="003B090A">
        <w:rPr>
          <w:rFonts w:ascii="Arial" w:hAnsi="Arial" w:cs="Arial"/>
        </w:rPr>
        <w:t>harm</w:t>
      </w:r>
      <w:proofErr w:type="gramEnd"/>
      <w:r w:rsidRPr="003B090A">
        <w:rPr>
          <w:rFonts w:ascii="Arial" w:hAnsi="Arial" w:cs="Arial"/>
        </w:rPr>
        <w:t xml:space="preserve"> or abuse, including the risk of radicalisation. While the definition of “vulnerable adult” and “child” are set out below, a person can become vulnerable </w:t>
      </w:r>
      <w:proofErr w:type="gramStart"/>
      <w:r w:rsidRPr="003B090A">
        <w:rPr>
          <w:rFonts w:ascii="Arial" w:hAnsi="Arial" w:cs="Arial"/>
        </w:rPr>
        <w:t>as a result of</w:t>
      </w:r>
      <w:proofErr w:type="gramEnd"/>
      <w:r w:rsidRPr="003B090A">
        <w:rPr>
          <w:rFonts w:ascii="Arial" w:hAnsi="Arial" w:cs="Arial"/>
        </w:rPr>
        <w:t xml:space="preserve"> specific circumstances or situation which may increase the risk of exploitation.</w:t>
      </w:r>
    </w:p>
    <w:p w14:paraId="777284E2" w14:textId="77777777" w:rsidR="00CB2FB0" w:rsidRPr="003B090A" w:rsidRDefault="00CB2FB0" w:rsidP="00CB3560">
      <w:pPr>
        <w:pStyle w:val="ListParagraph"/>
        <w:numPr>
          <w:ilvl w:val="0"/>
          <w:numId w:val="10"/>
        </w:numPr>
        <w:spacing w:line="240" w:lineRule="auto"/>
        <w:rPr>
          <w:rFonts w:ascii="Arial" w:hAnsi="Arial" w:cs="Arial"/>
        </w:rPr>
      </w:pPr>
      <w:r w:rsidRPr="003B090A">
        <w:rPr>
          <w:rFonts w:ascii="Arial" w:hAnsi="Arial" w:cs="Arial"/>
        </w:rPr>
        <w:t xml:space="preserve">Vulnerable Adult </w:t>
      </w:r>
    </w:p>
    <w:p w14:paraId="7F60CF74" w14:textId="77777777" w:rsidR="00CB2FB0" w:rsidRDefault="00CB2FB0" w:rsidP="00CB2FB0">
      <w:pPr>
        <w:pStyle w:val="ListParagraph"/>
        <w:spacing w:line="240" w:lineRule="auto"/>
        <w:ind w:left="709"/>
        <w:contextualSpacing w:val="0"/>
        <w:rPr>
          <w:rFonts w:ascii="Arial" w:hAnsi="Arial" w:cs="Arial"/>
        </w:rPr>
      </w:pPr>
      <w:r w:rsidRPr="003B090A">
        <w:rPr>
          <w:rFonts w:ascii="Arial" w:hAnsi="Arial" w:cs="Arial"/>
        </w:rPr>
        <w:t xml:space="preserve">A person over 18 who is, or may </w:t>
      </w:r>
      <w:proofErr w:type="gramStart"/>
      <w:r w:rsidRPr="003B090A">
        <w:rPr>
          <w:rFonts w:ascii="Arial" w:hAnsi="Arial" w:cs="Arial"/>
        </w:rPr>
        <w:t>be in need of</w:t>
      </w:r>
      <w:proofErr w:type="gramEnd"/>
      <w:r w:rsidRPr="003B090A">
        <w:rPr>
          <w:rFonts w:ascii="Arial" w:hAnsi="Arial" w:cs="Arial"/>
        </w:rPr>
        <w:t xml:space="preserve">, community care or health care services by reason of mental or other disability or illness; and who is or may be unable to take care of him or herself, or unable to protect him or herself against significant harm, abuse or exploitation (including risk of radicalisation or being drawn into terrorism). </w:t>
      </w:r>
    </w:p>
    <w:p w14:paraId="6FA65AF2" w14:textId="77777777" w:rsidR="00104992" w:rsidRDefault="00104992" w:rsidP="00CB2FB0">
      <w:pPr>
        <w:pStyle w:val="ListParagraph"/>
        <w:spacing w:line="240" w:lineRule="auto"/>
        <w:ind w:left="709"/>
        <w:contextualSpacing w:val="0"/>
        <w:rPr>
          <w:rFonts w:ascii="Arial" w:hAnsi="Arial" w:cs="Arial"/>
        </w:rPr>
      </w:pPr>
    </w:p>
    <w:p w14:paraId="69438F7E" w14:textId="77777777" w:rsidR="00104992" w:rsidRPr="003B090A" w:rsidRDefault="00104992" w:rsidP="00CB2FB0">
      <w:pPr>
        <w:pStyle w:val="ListParagraph"/>
        <w:spacing w:line="240" w:lineRule="auto"/>
        <w:ind w:left="709"/>
        <w:contextualSpacing w:val="0"/>
        <w:rPr>
          <w:rFonts w:ascii="Arial" w:hAnsi="Arial" w:cs="Arial"/>
        </w:rPr>
      </w:pPr>
    </w:p>
    <w:p w14:paraId="400390FF" w14:textId="77777777" w:rsidR="00CB2FB0" w:rsidRPr="003B090A" w:rsidRDefault="00CB2FB0" w:rsidP="00CB2FB0">
      <w:pPr>
        <w:pStyle w:val="ListParagraph"/>
        <w:spacing w:line="240" w:lineRule="auto"/>
        <w:ind w:left="1134" w:hanging="425"/>
        <w:rPr>
          <w:rFonts w:ascii="Arial" w:hAnsi="Arial" w:cs="Arial"/>
        </w:rPr>
      </w:pPr>
      <w:r w:rsidRPr="003B090A">
        <w:rPr>
          <w:rFonts w:ascii="Arial" w:hAnsi="Arial" w:cs="Arial"/>
        </w:rPr>
        <w:lastRenderedPageBreak/>
        <w:t>c)</w:t>
      </w:r>
      <w:r w:rsidRPr="003B090A">
        <w:rPr>
          <w:rFonts w:ascii="Arial" w:hAnsi="Arial" w:cs="Arial"/>
        </w:rPr>
        <w:tab/>
        <w:t xml:space="preserve">Child </w:t>
      </w:r>
    </w:p>
    <w:p w14:paraId="63DE6A37" w14:textId="77777777" w:rsidR="00CB2FB0" w:rsidRPr="003B090A" w:rsidRDefault="00CB2FB0" w:rsidP="00CB2FB0">
      <w:pPr>
        <w:pStyle w:val="ListParagraph"/>
        <w:spacing w:line="240" w:lineRule="auto"/>
        <w:ind w:left="709"/>
        <w:rPr>
          <w:rFonts w:ascii="Arial" w:hAnsi="Arial" w:cs="Arial"/>
        </w:rPr>
      </w:pPr>
      <w:r w:rsidRPr="003B090A">
        <w:rPr>
          <w:rFonts w:ascii="Arial" w:hAnsi="Arial" w:cs="Arial"/>
        </w:rPr>
        <w:t xml:space="preserve">A person who is under the age of 18. </w:t>
      </w:r>
      <w:r w:rsidR="00F61087">
        <w:rPr>
          <w:rFonts w:ascii="Arial" w:hAnsi="Arial" w:cs="Arial"/>
        </w:rPr>
        <w:t>Those aged 16 to 18 are generally referred to as ‘young people’ rather than ‘children’ but that does not impact on their status for the purposes of this Policy.</w:t>
      </w:r>
    </w:p>
    <w:p w14:paraId="669DA92E" w14:textId="77777777" w:rsidR="00CB2FB0" w:rsidRPr="003B090A" w:rsidRDefault="00CB2FB0" w:rsidP="0078019F">
      <w:pPr>
        <w:pStyle w:val="Heading1"/>
        <w:ind w:left="1134" w:hanging="425"/>
        <w:contextualSpacing/>
        <w:rPr>
          <w:rFonts w:ascii="Arial" w:hAnsi="Arial" w:cs="Arial"/>
          <w:b/>
          <w:color w:val="auto"/>
          <w:sz w:val="22"/>
          <w:szCs w:val="22"/>
        </w:rPr>
      </w:pPr>
      <w:r w:rsidRPr="003B090A">
        <w:rPr>
          <w:rFonts w:ascii="Arial" w:hAnsi="Arial" w:cs="Arial"/>
          <w:color w:val="auto"/>
          <w:sz w:val="22"/>
          <w:szCs w:val="22"/>
        </w:rPr>
        <w:t xml:space="preserve">d) </w:t>
      </w:r>
      <w:r w:rsidRPr="003B090A">
        <w:rPr>
          <w:rFonts w:ascii="Arial" w:hAnsi="Arial" w:cs="Arial"/>
          <w:color w:val="auto"/>
          <w:sz w:val="22"/>
          <w:szCs w:val="22"/>
        </w:rPr>
        <w:tab/>
        <w:t>Vulnerable Group</w:t>
      </w:r>
    </w:p>
    <w:p w14:paraId="49702473" w14:textId="6954D118" w:rsidR="0078019F" w:rsidRDefault="00CB2FB0" w:rsidP="0078019F">
      <w:pPr>
        <w:pStyle w:val="Heading1"/>
        <w:spacing w:before="0" w:after="120"/>
        <w:ind w:left="709"/>
        <w:rPr>
          <w:rFonts w:ascii="Arial" w:hAnsi="Arial" w:cs="Arial"/>
          <w:color w:val="auto"/>
          <w:sz w:val="22"/>
          <w:szCs w:val="22"/>
        </w:rPr>
      </w:pPr>
      <w:r w:rsidRPr="003B090A">
        <w:rPr>
          <w:rFonts w:ascii="Arial" w:hAnsi="Arial" w:cs="Arial"/>
          <w:color w:val="auto"/>
          <w:sz w:val="22"/>
          <w:szCs w:val="22"/>
        </w:rPr>
        <w:t>The generic term that includes Children</w:t>
      </w:r>
      <w:r w:rsidR="00444EDB">
        <w:rPr>
          <w:rFonts w:ascii="Arial" w:hAnsi="Arial" w:cs="Arial"/>
          <w:color w:val="auto"/>
          <w:sz w:val="22"/>
          <w:szCs w:val="22"/>
        </w:rPr>
        <w:t>, Young People</w:t>
      </w:r>
      <w:r w:rsidRPr="003B090A">
        <w:rPr>
          <w:rFonts w:ascii="Arial" w:hAnsi="Arial" w:cs="Arial"/>
          <w:color w:val="auto"/>
          <w:sz w:val="22"/>
          <w:szCs w:val="22"/>
        </w:rPr>
        <w:t xml:space="preserve"> and Vulnerable adults</w:t>
      </w:r>
    </w:p>
    <w:p w14:paraId="6E332857" w14:textId="77777777" w:rsidR="00CB2FB0" w:rsidRPr="003B090A" w:rsidRDefault="00CB2FB0" w:rsidP="00444EDB">
      <w:pPr>
        <w:pStyle w:val="NumberBullets"/>
        <w:numPr>
          <w:ilvl w:val="0"/>
          <w:numId w:val="11"/>
        </w:numPr>
        <w:spacing w:after="0"/>
        <w:ind w:left="1066" w:hanging="357"/>
        <w:contextualSpacing/>
        <w:rPr>
          <w:sz w:val="22"/>
          <w:szCs w:val="22"/>
        </w:rPr>
      </w:pPr>
      <w:r w:rsidRPr="003B090A">
        <w:rPr>
          <w:sz w:val="22"/>
          <w:szCs w:val="22"/>
        </w:rPr>
        <w:t>Abuse</w:t>
      </w:r>
    </w:p>
    <w:p w14:paraId="3B9F8645" w14:textId="77777777" w:rsidR="00CB2FB0" w:rsidRPr="003B090A" w:rsidRDefault="00CB2FB0" w:rsidP="00444EDB">
      <w:pPr>
        <w:pStyle w:val="Heading1"/>
        <w:spacing w:before="0"/>
        <w:ind w:firstLine="709"/>
        <w:rPr>
          <w:rFonts w:ascii="Arial" w:hAnsi="Arial" w:cs="Arial"/>
          <w:b/>
          <w:color w:val="auto"/>
          <w:sz w:val="22"/>
          <w:szCs w:val="22"/>
        </w:rPr>
      </w:pPr>
      <w:r w:rsidRPr="003B090A">
        <w:rPr>
          <w:rFonts w:ascii="Arial" w:hAnsi="Arial" w:cs="Arial"/>
          <w:color w:val="auto"/>
          <w:sz w:val="22"/>
          <w:szCs w:val="22"/>
        </w:rPr>
        <w:t xml:space="preserve">Abuse under the policy on safeguarding vulnerable groups includes: </w:t>
      </w:r>
    </w:p>
    <w:p w14:paraId="71EED7DC" w14:textId="77777777" w:rsidR="00CB2FB0" w:rsidRPr="003B090A" w:rsidRDefault="00CB2FB0" w:rsidP="00CB3560">
      <w:pPr>
        <w:pStyle w:val="Heading1"/>
        <w:keepNext w:val="0"/>
        <w:keepLines w:val="0"/>
        <w:numPr>
          <w:ilvl w:val="0"/>
          <w:numId w:val="12"/>
        </w:numPr>
        <w:spacing w:before="0" w:after="200"/>
        <w:contextualSpacing/>
        <w:jc w:val="both"/>
        <w:rPr>
          <w:rFonts w:ascii="Arial" w:hAnsi="Arial" w:cs="Arial"/>
          <w:b/>
          <w:color w:val="auto"/>
          <w:sz w:val="22"/>
          <w:szCs w:val="22"/>
        </w:rPr>
      </w:pPr>
      <w:r w:rsidRPr="003B090A">
        <w:rPr>
          <w:rFonts w:ascii="Arial" w:hAnsi="Arial" w:cs="Arial"/>
          <w:color w:val="auto"/>
          <w:sz w:val="22"/>
          <w:szCs w:val="22"/>
        </w:rPr>
        <w:t xml:space="preserve">physical abuse, including hitting, slapping, pushing, kicking, or inappropriate </w:t>
      </w:r>
      <w:proofErr w:type="gramStart"/>
      <w:r w:rsidRPr="003B090A">
        <w:rPr>
          <w:rFonts w:ascii="Arial" w:hAnsi="Arial" w:cs="Arial"/>
          <w:color w:val="auto"/>
          <w:sz w:val="22"/>
          <w:szCs w:val="22"/>
        </w:rPr>
        <w:t>sanctions;</w:t>
      </w:r>
      <w:proofErr w:type="gramEnd"/>
      <w:r w:rsidRPr="003B090A">
        <w:rPr>
          <w:rFonts w:ascii="Arial" w:hAnsi="Arial" w:cs="Arial"/>
          <w:color w:val="auto"/>
          <w:sz w:val="22"/>
          <w:szCs w:val="22"/>
        </w:rPr>
        <w:t xml:space="preserve"> </w:t>
      </w:r>
    </w:p>
    <w:p w14:paraId="72DC081B" w14:textId="4ECC0CD9" w:rsidR="00CB2FB0" w:rsidRPr="003B090A" w:rsidRDefault="00CB2FB0" w:rsidP="00CB3560">
      <w:pPr>
        <w:pStyle w:val="Heading1"/>
        <w:keepNext w:val="0"/>
        <w:keepLines w:val="0"/>
        <w:numPr>
          <w:ilvl w:val="0"/>
          <w:numId w:val="12"/>
        </w:numPr>
        <w:spacing w:before="0" w:after="200"/>
        <w:contextualSpacing/>
        <w:jc w:val="both"/>
        <w:rPr>
          <w:rFonts w:ascii="Arial" w:hAnsi="Arial" w:cs="Arial"/>
          <w:b/>
          <w:color w:val="auto"/>
          <w:sz w:val="22"/>
          <w:szCs w:val="22"/>
        </w:rPr>
      </w:pPr>
      <w:r w:rsidRPr="003B090A">
        <w:rPr>
          <w:rFonts w:ascii="Arial" w:hAnsi="Arial" w:cs="Arial"/>
          <w:color w:val="auto"/>
          <w:sz w:val="22"/>
          <w:szCs w:val="22"/>
        </w:rPr>
        <w:t xml:space="preserve">sexual abuse, including encouraging relevant individuals to look at </w:t>
      </w:r>
      <w:r w:rsidR="00104992">
        <w:rPr>
          <w:rFonts w:ascii="Arial" w:hAnsi="Arial" w:cs="Arial"/>
          <w:color w:val="auto"/>
          <w:sz w:val="22"/>
          <w:szCs w:val="22"/>
        </w:rPr>
        <w:t xml:space="preserve">sexually explicit material, </w:t>
      </w:r>
      <w:r w:rsidRPr="003B090A">
        <w:rPr>
          <w:rFonts w:ascii="Arial" w:hAnsi="Arial" w:cs="Arial"/>
          <w:color w:val="auto"/>
          <w:sz w:val="22"/>
          <w:szCs w:val="22"/>
        </w:rPr>
        <w:t xml:space="preserve">harassing them by making sexual suggestions or comments, or sexual acts where the individual has not consented, or could not consent or was pressured into </w:t>
      </w:r>
      <w:proofErr w:type="gramStart"/>
      <w:r w:rsidR="00104992" w:rsidRPr="003B090A">
        <w:rPr>
          <w:rFonts w:ascii="Arial" w:hAnsi="Arial" w:cs="Arial"/>
          <w:color w:val="auto"/>
          <w:sz w:val="22"/>
          <w:szCs w:val="22"/>
        </w:rPr>
        <w:t>consenting;</w:t>
      </w:r>
      <w:proofErr w:type="gramEnd"/>
      <w:r w:rsidRPr="003B090A">
        <w:rPr>
          <w:rFonts w:ascii="Arial" w:hAnsi="Arial" w:cs="Arial"/>
          <w:color w:val="auto"/>
          <w:sz w:val="22"/>
          <w:szCs w:val="22"/>
        </w:rPr>
        <w:t xml:space="preserve"> </w:t>
      </w:r>
    </w:p>
    <w:p w14:paraId="7E2FF74E" w14:textId="77777777" w:rsidR="00CB2FB0" w:rsidRPr="003B090A" w:rsidRDefault="00CB2FB0" w:rsidP="00CB3560">
      <w:pPr>
        <w:pStyle w:val="Heading1"/>
        <w:keepNext w:val="0"/>
        <w:keepLines w:val="0"/>
        <w:numPr>
          <w:ilvl w:val="0"/>
          <w:numId w:val="12"/>
        </w:numPr>
        <w:spacing w:before="0" w:after="200"/>
        <w:contextualSpacing/>
        <w:jc w:val="both"/>
        <w:rPr>
          <w:rFonts w:ascii="Arial" w:hAnsi="Arial" w:cs="Arial"/>
          <w:b/>
          <w:color w:val="auto"/>
          <w:sz w:val="22"/>
          <w:szCs w:val="22"/>
        </w:rPr>
      </w:pPr>
      <w:r w:rsidRPr="003B090A">
        <w:rPr>
          <w:rFonts w:ascii="Arial" w:hAnsi="Arial" w:cs="Arial"/>
          <w:color w:val="auto"/>
          <w:sz w:val="22"/>
          <w:szCs w:val="22"/>
        </w:rPr>
        <w:t xml:space="preserve">psychological abuse, including emotional abuse, threats of harm or abandonment, deprivation of contact, humiliation, blaming, controlling, intimidation, coercion, harassment, verbal abuse, isolation or withdrawal from services or supportive </w:t>
      </w:r>
      <w:proofErr w:type="gramStart"/>
      <w:r w:rsidRPr="003B090A">
        <w:rPr>
          <w:rFonts w:ascii="Arial" w:hAnsi="Arial" w:cs="Arial"/>
          <w:color w:val="auto"/>
          <w:sz w:val="22"/>
          <w:szCs w:val="22"/>
        </w:rPr>
        <w:t>networks;</w:t>
      </w:r>
      <w:proofErr w:type="gramEnd"/>
      <w:r w:rsidRPr="003B090A">
        <w:rPr>
          <w:rFonts w:ascii="Arial" w:hAnsi="Arial" w:cs="Arial"/>
          <w:color w:val="auto"/>
          <w:sz w:val="22"/>
          <w:szCs w:val="22"/>
        </w:rPr>
        <w:t xml:space="preserve"> </w:t>
      </w:r>
    </w:p>
    <w:p w14:paraId="112F6326" w14:textId="77777777" w:rsidR="00CB2FB0" w:rsidRPr="003B090A" w:rsidRDefault="00CB2FB0" w:rsidP="00CB3560">
      <w:pPr>
        <w:pStyle w:val="Heading1"/>
        <w:keepNext w:val="0"/>
        <w:keepLines w:val="0"/>
        <w:numPr>
          <w:ilvl w:val="0"/>
          <w:numId w:val="12"/>
        </w:numPr>
        <w:spacing w:before="0" w:after="200"/>
        <w:contextualSpacing/>
        <w:jc w:val="both"/>
        <w:rPr>
          <w:rFonts w:ascii="Arial" w:hAnsi="Arial" w:cs="Arial"/>
          <w:b/>
          <w:color w:val="auto"/>
          <w:sz w:val="22"/>
          <w:szCs w:val="22"/>
        </w:rPr>
      </w:pPr>
      <w:r w:rsidRPr="003B090A">
        <w:rPr>
          <w:rFonts w:ascii="Arial" w:hAnsi="Arial" w:cs="Arial"/>
          <w:color w:val="auto"/>
          <w:sz w:val="22"/>
          <w:szCs w:val="22"/>
        </w:rPr>
        <w:t xml:space="preserve">neglect and acts of omission, including ignoring medical or physical care needs, failure to provide access to appropriate health, social care or educational services, the withholding of the necessities of life, such as medication, adequate </w:t>
      </w:r>
      <w:proofErr w:type="gramStart"/>
      <w:r w:rsidRPr="003B090A">
        <w:rPr>
          <w:rFonts w:ascii="Arial" w:hAnsi="Arial" w:cs="Arial"/>
          <w:color w:val="auto"/>
          <w:sz w:val="22"/>
          <w:szCs w:val="22"/>
        </w:rPr>
        <w:t>nutrition</w:t>
      </w:r>
      <w:proofErr w:type="gramEnd"/>
      <w:r w:rsidRPr="003B090A">
        <w:rPr>
          <w:rFonts w:ascii="Arial" w:hAnsi="Arial" w:cs="Arial"/>
          <w:color w:val="auto"/>
          <w:sz w:val="22"/>
          <w:szCs w:val="22"/>
        </w:rPr>
        <w:t xml:space="preserve"> and heating; and </w:t>
      </w:r>
    </w:p>
    <w:p w14:paraId="61FB6D5D" w14:textId="77777777" w:rsidR="00CB2FB0" w:rsidRPr="003B090A" w:rsidRDefault="00CB2FB0" w:rsidP="00CB3560">
      <w:pPr>
        <w:pStyle w:val="Heading1"/>
        <w:keepNext w:val="0"/>
        <w:keepLines w:val="0"/>
        <w:numPr>
          <w:ilvl w:val="0"/>
          <w:numId w:val="12"/>
        </w:numPr>
        <w:spacing w:before="0" w:after="200"/>
        <w:contextualSpacing/>
        <w:jc w:val="both"/>
        <w:rPr>
          <w:rFonts w:ascii="Arial" w:hAnsi="Arial" w:cs="Arial"/>
          <w:b/>
          <w:color w:val="auto"/>
          <w:sz w:val="22"/>
          <w:szCs w:val="22"/>
        </w:rPr>
      </w:pPr>
      <w:r w:rsidRPr="003B090A">
        <w:rPr>
          <w:rFonts w:ascii="Arial" w:hAnsi="Arial" w:cs="Arial"/>
          <w:color w:val="auto"/>
          <w:sz w:val="22"/>
          <w:szCs w:val="22"/>
        </w:rPr>
        <w:t xml:space="preserve">financial or material abuse, including theft, fraud, exploitation, pressure in connection with wills, property or inheritance or financial transactions, or the misuse or misappropriation of property, possessions or </w:t>
      </w:r>
      <w:proofErr w:type="gramStart"/>
      <w:r w:rsidRPr="003B090A">
        <w:rPr>
          <w:rFonts w:ascii="Arial" w:hAnsi="Arial" w:cs="Arial"/>
          <w:color w:val="auto"/>
          <w:sz w:val="22"/>
          <w:szCs w:val="22"/>
        </w:rPr>
        <w:t>benefits;</w:t>
      </w:r>
      <w:proofErr w:type="gramEnd"/>
      <w:r w:rsidRPr="003B090A">
        <w:rPr>
          <w:rFonts w:ascii="Arial" w:hAnsi="Arial" w:cs="Arial"/>
          <w:color w:val="auto"/>
          <w:sz w:val="22"/>
          <w:szCs w:val="22"/>
        </w:rPr>
        <w:t xml:space="preserve"> </w:t>
      </w:r>
    </w:p>
    <w:p w14:paraId="059F6A58" w14:textId="77777777" w:rsidR="00CB2FB0" w:rsidRPr="003B090A" w:rsidRDefault="00CB2FB0" w:rsidP="00CB3560">
      <w:pPr>
        <w:pStyle w:val="Heading1"/>
        <w:keepNext w:val="0"/>
        <w:keepLines w:val="0"/>
        <w:numPr>
          <w:ilvl w:val="0"/>
          <w:numId w:val="12"/>
        </w:numPr>
        <w:spacing w:before="0"/>
        <w:ind w:left="1434" w:hanging="357"/>
        <w:jc w:val="both"/>
        <w:rPr>
          <w:rFonts w:ascii="Arial" w:hAnsi="Arial" w:cs="Arial"/>
          <w:b/>
          <w:color w:val="auto"/>
          <w:sz w:val="22"/>
          <w:szCs w:val="22"/>
        </w:rPr>
      </w:pPr>
      <w:r w:rsidRPr="003B090A">
        <w:rPr>
          <w:rFonts w:ascii="Arial" w:hAnsi="Arial" w:cs="Arial"/>
          <w:color w:val="auto"/>
          <w:sz w:val="22"/>
          <w:szCs w:val="22"/>
        </w:rPr>
        <w:t xml:space="preserve">discriminatory abuse, including racist, sexist, that is based on a person’s disability, and other forms of harassment, </w:t>
      </w:r>
      <w:proofErr w:type="gramStart"/>
      <w:r w:rsidRPr="003B090A">
        <w:rPr>
          <w:rFonts w:ascii="Arial" w:hAnsi="Arial" w:cs="Arial"/>
          <w:color w:val="auto"/>
          <w:sz w:val="22"/>
          <w:szCs w:val="22"/>
        </w:rPr>
        <w:t>slurs</w:t>
      </w:r>
      <w:proofErr w:type="gramEnd"/>
      <w:r w:rsidRPr="003B090A">
        <w:rPr>
          <w:rFonts w:ascii="Arial" w:hAnsi="Arial" w:cs="Arial"/>
          <w:color w:val="auto"/>
          <w:sz w:val="22"/>
          <w:szCs w:val="22"/>
        </w:rPr>
        <w:t xml:space="preserve"> or similar treatment.</w:t>
      </w:r>
    </w:p>
    <w:p w14:paraId="4FBF787A" w14:textId="307B8991" w:rsidR="00B05CF0" w:rsidRDefault="00CB2FB0" w:rsidP="00CB3560">
      <w:pPr>
        <w:pStyle w:val="ListParagraph"/>
        <w:numPr>
          <w:ilvl w:val="0"/>
          <w:numId w:val="12"/>
        </w:numPr>
        <w:rPr>
          <w:rFonts w:ascii="Arial" w:hAnsi="Arial" w:cs="Arial"/>
        </w:rPr>
      </w:pPr>
      <w:r w:rsidRPr="003B090A">
        <w:rPr>
          <w:rFonts w:ascii="Arial" w:hAnsi="Arial" w:cs="Arial"/>
        </w:rPr>
        <w:t xml:space="preserve">Exploitation including encouraging others to engage </w:t>
      </w:r>
      <w:r w:rsidR="00104992" w:rsidRPr="003B090A">
        <w:rPr>
          <w:rFonts w:ascii="Arial" w:hAnsi="Arial" w:cs="Arial"/>
        </w:rPr>
        <w:t>in acts</w:t>
      </w:r>
      <w:r w:rsidRPr="003B090A">
        <w:rPr>
          <w:rFonts w:ascii="Arial" w:hAnsi="Arial" w:cs="Arial"/>
        </w:rPr>
        <w:t xml:space="preserve"> of terrorism</w:t>
      </w:r>
      <w:r w:rsidR="00975EB2">
        <w:rPr>
          <w:rFonts w:ascii="Arial" w:hAnsi="Arial" w:cs="Arial"/>
        </w:rPr>
        <w:t xml:space="preserve">, modern slavery and human trafficking or being controlled by another person or </w:t>
      </w:r>
      <w:proofErr w:type="gramStart"/>
      <w:r w:rsidR="00975EB2">
        <w:rPr>
          <w:rFonts w:ascii="Arial" w:hAnsi="Arial" w:cs="Arial"/>
        </w:rPr>
        <w:t>group</w:t>
      </w:r>
      <w:proofErr w:type="gramEnd"/>
    </w:p>
    <w:p w14:paraId="14EB6D9D" w14:textId="77777777" w:rsidR="00CB2FB0" w:rsidRPr="003B090A" w:rsidRDefault="00CB2FB0" w:rsidP="00B05CF0">
      <w:pPr>
        <w:pStyle w:val="ListParagraph"/>
        <w:ind w:left="1440"/>
        <w:rPr>
          <w:rFonts w:ascii="Arial" w:hAnsi="Arial" w:cs="Arial"/>
        </w:rPr>
      </w:pPr>
    </w:p>
    <w:p w14:paraId="26D8DA68"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 xml:space="preserve">POTENTIAL AREAS OF RISK </w:t>
      </w:r>
    </w:p>
    <w:p w14:paraId="683F8E5D" w14:textId="77777777" w:rsidR="00CB2FB0" w:rsidRPr="003B090A" w:rsidRDefault="00CB2FB0" w:rsidP="00CB3560">
      <w:pPr>
        <w:pStyle w:val="NumberBullets"/>
        <w:numPr>
          <w:ilvl w:val="1"/>
          <w:numId w:val="7"/>
        </w:numPr>
        <w:ind w:left="709" w:hanging="709"/>
        <w:rPr>
          <w:sz w:val="22"/>
          <w:szCs w:val="22"/>
          <w:lang w:eastAsia="en-GB"/>
        </w:rPr>
      </w:pPr>
      <w:r w:rsidRPr="003B090A">
        <w:rPr>
          <w:sz w:val="22"/>
          <w:szCs w:val="22"/>
        </w:rPr>
        <w:t xml:space="preserve">Examples of areas where the University may have contact with children and adults who may be vulnerable may include (this is not an exhaustive list): </w:t>
      </w:r>
    </w:p>
    <w:p w14:paraId="694563AB"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Teaching, supervision and support of </w:t>
      </w:r>
      <w:proofErr w:type="gramStart"/>
      <w:r w:rsidRPr="003B090A">
        <w:rPr>
          <w:rFonts w:ascii="Arial" w:hAnsi="Arial" w:cs="Arial"/>
          <w:color w:val="auto"/>
          <w:sz w:val="22"/>
          <w:szCs w:val="22"/>
        </w:rPr>
        <w:t>students;</w:t>
      </w:r>
      <w:proofErr w:type="gramEnd"/>
    </w:p>
    <w:p w14:paraId="260D87D1"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Summer schools, school visits, and other events such as work </w:t>
      </w:r>
      <w:proofErr w:type="gramStart"/>
      <w:r w:rsidRPr="003B090A">
        <w:rPr>
          <w:rFonts w:ascii="Arial" w:hAnsi="Arial" w:cs="Arial"/>
          <w:color w:val="auto"/>
          <w:sz w:val="22"/>
          <w:szCs w:val="22"/>
        </w:rPr>
        <w:t>experience;</w:t>
      </w:r>
      <w:proofErr w:type="gramEnd"/>
    </w:p>
    <w:p w14:paraId="70201798"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Degree Apprenticeships</w:t>
      </w:r>
    </w:p>
    <w:p w14:paraId="1A3604AD"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On-site nursery </w:t>
      </w:r>
    </w:p>
    <w:p w14:paraId="255E2E67"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Outreach or widening participation activities taking place on or off </w:t>
      </w:r>
      <w:proofErr w:type="gramStart"/>
      <w:r w:rsidRPr="003B090A">
        <w:rPr>
          <w:rFonts w:ascii="Arial" w:hAnsi="Arial" w:cs="Arial"/>
          <w:color w:val="auto"/>
          <w:sz w:val="22"/>
          <w:szCs w:val="22"/>
        </w:rPr>
        <w:t>campus;</w:t>
      </w:r>
      <w:proofErr w:type="gramEnd"/>
    </w:p>
    <w:p w14:paraId="2926D8D2"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Student </w:t>
      </w:r>
      <w:proofErr w:type="gramStart"/>
      <w:r w:rsidRPr="003B090A">
        <w:rPr>
          <w:rFonts w:ascii="Arial" w:hAnsi="Arial" w:cs="Arial"/>
          <w:color w:val="auto"/>
          <w:sz w:val="22"/>
          <w:szCs w:val="22"/>
        </w:rPr>
        <w:t>residences;</w:t>
      </w:r>
      <w:proofErr w:type="gramEnd"/>
    </w:p>
    <w:p w14:paraId="5258BAFE"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Visits to </w:t>
      </w:r>
      <w:proofErr w:type="spellStart"/>
      <w:proofErr w:type="gramStart"/>
      <w:r w:rsidRPr="003B090A">
        <w:rPr>
          <w:rFonts w:ascii="Arial" w:hAnsi="Arial" w:cs="Arial"/>
          <w:color w:val="auto"/>
          <w:sz w:val="22"/>
          <w:szCs w:val="22"/>
        </w:rPr>
        <w:t>SportBU</w:t>
      </w:r>
      <w:proofErr w:type="spellEnd"/>
      <w:r w:rsidRPr="003B090A">
        <w:rPr>
          <w:rFonts w:ascii="Arial" w:hAnsi="Arial" w:cs="Arial"/>
          <w:color w:val="auto"/>
          <w:sz w:val="22"/>
          <w:szCs w:val="22"/>
        </w:rPr>
        <w:t>;</w:t>
      </w:r>
      <w:proofErr w:type="gramEnd"/>
      <w:r w:rsidRPr="003B090A">
        <w:rPr>
          <w:rFonts w:ascii="Arial" w:hAnsi="Arial" w:cs="Arial"/>
          <w:color w:val="auto"/>
          <w:sz w:val="22"/>
          <w:szCs w:val="22"/>
        </w:rPr>
        <w:t xml:space="preserve"> </w:t>
      </w:r>
    </w:p>
    <w:p w14:paraId="310A7FC9"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Research </w:t>
      </w:r>
      <w:proofErr w:type="gramStart"/>
      <w:r w:rsidRPr="003B090A">
        <w:rPr>
          <w:rFonts w:ascii="Arial" w:hAnsi="Arial" w:cs="Arial"/>
          <w:color w:val="auto"/>
          <w:sz w:val="22"/>
          <w:szCs w:val="22"/>
        </w:rPr>
        <w:t>subjects;</w:t>
      </w:r>
      <w:proofErr w:type="gramEnd"/>
      <w:r w:rsidRPr="003B090A">
        <w:rPr>
          <w:rFonts w:ascii="Arial" w:hAnsi="Arial" w:cs="Arial"/>
          <w:color w:val="auto"/>
          <w:sz w:val="22"/>
          <w:szCs w:val="22"/>
        </w:rPr>
        <w:t xml:space="preserve"> </w:t>
      </w:r>
    </w:p>
    <w:p w14:paraId="7AD50FDE"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Attendance at private functions run by the </w:t>
      </w:r>
      <w:proofErr w:type="gramStart"/>
      <w:r w:rsidRPr="003B090A">
        <w:rPr>
          <w:rFonts w:ascii="Arial" w:hAnsi="Arial" w:cs="Arial"/>
          <w:color w:val="auto"/>
          <w:sz w:val="22"/>
          <w:szCs w:val="22"/>
        </w:rPr>
        <w:t>University;</w:t>
      </w:r>
      <w:proofErr w:type="gramEnd"/>
      <w:r w:rsidRPr="003B090A">
        <w:rPr>
          <w:rFonts w:ascii="Arial" w:hAnsi="Arial" w:cs="Arial"/>
          <w:color w:val="auto"/>
          <w:sz w:val="22"/>
          <w:szCs w:val="22"/>
        </w:rPr>
        <w:t xml:space="preserve"> </w:t>
      </w:r>
    </w:p>
    <w:p w14:paraId="5ACEAD49"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Events and </w:t>
      </w:r>
      <w:proofErr w:type="gramStart"/>
      <w:r w:rsidRPr="003B090A">
        <w:rPr>
          <w:rFonts w:ascii="Arial" w:hAnsi="Arial" w:cs="Arial"/>
          <w:color w:val="auto"/>
          <w:sz w:val="22"/>
          <w:szCs w:val="22"/>
        </w:rPr>
        <w:t>Conferences;</w:t>
      </w:r>
      <w:proofErr w:type="gramEnd"/>
      <w:r w:rsidRPr="003B090A">
        <w:rPr>
          <w:rFonts w:ascii="Arial" w:hAnsi="Arial" w:cs="Arial"/>
          <w:color w:val="auto"/>
          <w:sz w:val="22"/>
          <w:szCs w:val="22"/>
        </w:rPr>
        <w:t xml:space="preserve"> </w:t>
      </w:r>
    </w:p>
    <w:p w14:paraId="45DAAA40" w14:textId="77777777" w:rsidR="00CB2FB0" w:rsidRPr="003B090A" w:rsidRDefault="00CB2FB0" w:rsidP="00CB3560">
      <w:pPr>
        <w:pStyle w:val="Heading1"/>
        <w:keepNext w:val="0"/>
        <w:keepLines w:val="0"/>
        <w:numPr>
          <w:ilvl w:val="0"/>
          <w:numId w:val="6"/>
        </w:numPr>
        <w:spacing w:before="0" w:after="200"/>
        <w:ind w:left="1134"/>
        <w:contextualSpacing/>
        <w:jc w:val="both"/>
        <w:rPr>
          <w:rFonts w:ascii="Arial" w:hAnsi="Arial" w:cs="Arial"/>
          <w:b/>
          <w:color w:val="auto"/>
          <w:sz w:val="22"/>
          <w:szCs w:val="22"/>
        </w:rPr>
      </w:pPr>
      <w:r w:rsidRPr="003B090A">
        <w:rPr>
          <w:rFonts w:ascii="Arial" w:hAnsi="Arial" w:cs="Arial"/>
          <w:color w:val="auto"/>
          <w:sz w:val="22"/>
          <w:szCs w:val="22"/>
        </w:rPr>
        <w:t xml:space="preserve">On placements and in other professional and clinical </w:t>
      </w:r>
      <w:proofErr w:type="gramStart"/>
      <w:r w:rsidRPr="003B090A">
        <w:rPr>
          <w:rFonts w:ascii="Arial" w:hAnsi="Arial" w:cs="Arial"/>
          <w:color w:val="auto"/>
          <w:sz w:val="22"/>
          <w:szCs w:val="22"/>
        </w:rPr>
        <w:t>settings;</w:t>
      </w:r>
      <w:proofErr w:type="gramEnd"/>
      <w:r w:rsidRPr="003B090A">
        <w:rPr>
          <w:rFonts w:ascii="Arial" w:hAnsi="Arial" w:cs="Arial"/>
          <w:color w:val="auto"/>
          <w:sz w:val="22"/>
          <w:szCs w:val="22"/>
        </w:rPr>
        <w:t xml:space="preserve"> </w:t>
      </w:r>
    </w:p>
    <w:p w14:paraId="70C24631" w14:textId="77777777" w:rsidR="00CB2FB0" w:rsidRPr="003B090A" w:rsidRDefault="00CB2FB0" w:rsidP="00CB3560">
      <w:pPr>
        <w:pStyle w:val="Heading1"/>
        <w:keepNext w:val="0"/>
        <w:keepLines w:val="0"/>
        <w:numPr>
          <w:ilvl w:val="0"/>
          <w:numId w:val="6"/>
        </w:numPr>
        <w:spacing w:before="0"/>
        <w:ind w:left="1134" w:hanging="357"/>
        <w:contextualSpacing/>
        <w:jc w:val="both"/>
        <w:rPr>
          <w:rFonts w:ascii="Arial" w:hAnsi="Arial" w:cs="Arial"/>
          <w:b/>
          <w:color w:val="auto"/>
          <w:sz w:val="22"/>
          <w:szCs w:val="22"/>
        </w:rPr>
      </w:pPr>
      <w:r w:rsidRPr="003B090A">
        <w:rPr>
          <w:rFonts w:ascii="Arial" w:hAnsi="Arial" w:cs="Arial"/>
          <w:color w:val="auto"/>
          <w:sz w:val="22"/>
          <w:szCs w:val="22"/>
        </w:rPr>
        <w:t xml:space="preserve">Field trips, excursions &amp; other activities such as volunteering and other social </w:t>
      </w:r>
      <w:proofErr w:type="gramStart"/>
      <w:r w:rsidRPr="003B090A">
        <w:rPr>
          <w:rFonts w:ascii="Arial" w:hAnsi="Arial" w:cs="Arial"/>
          <w:color w:val="auto"/>
          <w:sz w:val="22"/>
          <w:szCs w:val="22"/>
        </w:rPr>
        <w:t>activities;</w:t>
      </w:r>
      <w:proofErr w:type="gramEnd"/>
    </w:p>
    <w:p w14:paraId="680BCA0C" w14:textId="77777777" w:rsidR="00CB2FB0" w:rsidRPr="003B090A" w:rsidRDefault="00CB2FB0" w:rsidP="00CB3560">
      <w:pPr>
        <w:pStyle w:val="ListParagraph"/>
        <w:numPr>
          <w:ilvl w:val="0"/>
          <w:numId w:val="6"/>
        </w:numPr>
        <w:ind w:left="1134"/>
        <w:rPr>
          <w:rFonts w:ascii="Arial" w:hAnsi="Arial" w:cs="Arial"/>
        </w:rPr>
      </w:pPr>
      <w:r w:rsidRPr="003B090A">
        <w:rPr>
          <w:rFonts w:ascii="Arial" w:hAnsi="Arial" w:cs="Arial"/>
        </w:rPr>
        <w:t>The activities of student societies and networks</w:t>
      </w:r>
    </w:p>
    <w:p w14:paraId="27531F21" w14:textId="77777777" w:rsidR="00CB2FB0" w:rsidRPr="003B090A" w:rsidRDefault="00B2307E" w:rsidP="00CB3560">
      <w:pPr>
        <w:pStyle w:val="ListParagraph"/>
        <w:numPr>
          <w:ilvl w:val="0"/>
          <w:numId w:val="6"/>
        </w:numPr>
        <w:ind w:left="1134"/>
        <w:rPr>
          <w:rFonts w:ascii="Arial" w:hAnsi="Arial" w:cs="Arial"/>
        </w:rPr>
      </w:pPr>
      <w:proofErr w:type="spellStart"/>
      <w:r>
        <w:rPr>
          <w:rFonts w:ascii="Arial" w:hAnsi="Arial" w:cs="Arial"/>
        </w:rPr>
        <w:t>SportBU’s</w:t>
      </w:r>
      <w:proofErr w:type="spellEnd"/>
      <w:r w:rsidR="00CB2FB0" w:rsidRPr="003B090A">
        <w:rPr>
          <w:rFonts w:ascii="Arial" w:hAnsi="Arial" w:cs="Arial"/>
        </w:rPr>
        <w:t xml:space="preserve"> </w:t>
      </w:r>
      <w:proofErr w:type="gramStart"/>
      <w:r w:rsidR="00CB2FB0" w:rsidRPr="003B090A">
        <w:rPr>
          <w:rFonts w:ascii="Arial" w:hAnsi="Arial" w:cs="Arial"/>
        </w:rPr>
        <w:t>children</w:t>
      </w:r>
      <w:proofErr w:type="gramEnd"/>
      <w:r w:rsidR="00CB2FB0" w:rsidRPr="003B090A">
        <w:rPr>
          <w:rFonts w:ascii="Arial" w:hAnsi="Arial" w:cs="Arial"/>
        </w:rPr>
        <w:t xml:space="preserve"> activities</w:t>
      </w:r>
    </w:p>
    <w:p w14:paraId="3ADDF6A0" w14:textId="77777777" w:rsidR="00CB2FB0" w:rsidRPr="003B090A" w:rsidRDefault="00CB2FB0" w:rsidP="00CB3560">
      <w:pPr>
        <w:pStyle w:val="NumberBullets"/>
        <w:numPr>
          <w:ilvl w:val="1"/>
          <w:numId w:val="7"/>
        </w:numPr>
        <w:ind w:left="709" w:hanging="709"/>
        <w:rPr>
          <w:sz w:val="22"/>
          <w:szCs w:val="22"/>
        </w:rPr>
      </w:pPr>
      <w:r w:rsidRPr="003B090A">
        <w:rPr>
          <w:sz w:val="22"/>
          <w:szCs w:val="22"/>
        </w:rPr>
        <w:lastRenderedPageBreak/>
        <w:t>Specific areas of activity, for example admission of students, clinical placements, the governance of research, and the organisation of summer schools, have local procedures designed to promote safeguarding practices.</w:t>
      </w:r>
    </w:p>
    <w:p w14:paraId="704B3675" w14:textId="40392C6C" w:rsidR="00CB2FB0" w:rsidRPr="003B090A" w:rsidRDefault="00CB2FB0" w:rsidP="00CB3560">
      <w:pPr>
        <w:pStyle w:val="NumberBullets"/>
        <w:numPr>
          <w:ilvl w:val="1"/>
          <w:numId w:val="7"/>
        </w:numPr>
        <w:ind w:left="709" w:hanging="709"/>
        <w:rPr>
          <w:sz w:val="22"/>
          <w:szCs w:val="22"/>
        </w:rPr>
      </w:pPr>
      <w:r w:rsidRPr="003B090A">
        <w:rPr>
          <w:sz w:val="22"/>
          <w:szCs w:val="22"/>
        </w:rPr>
        <w:t>Where there is a higher risk of a safeguarding issue arising, e.g</w:t>
      </w:r>
      <w:r w:rsidR="00ED6426">
        <w:rPr>
          <w:sz w:val="22"/>
          <w:szCs w:val="22"/>
        </w:rPr>
        <w:t>.</w:t>
      </w:r>
      <w:r w:rsidRPr="003B090A">
        <w:rPr>
          <w:sz w:val="22"/>
          <w:szCs w:val="22"/>
        </w:rPr>
        <w:t xml:space="preserve"> outreach work or field trips involving children</w:t>
      </w:r>
      <w:r w:rsidR="00444EDB">
        <w:rPr>
          <w:sz w:val="22"/>
          <w:szCs w:val="22"/>
        </w:rPr>
        <w:t>, young people</w:t>
      </w:r>
      <w:r w:rsidRPr="003B090A">
        <w:rPr>
          <w:sz w:val="22"/>
          <w:szCs w:val="22"/>
        </w:rPr>
        <w:t xml:space="preserve"> or vulnerable adults, a risk assessment should be completed in advance. </w:t>
      </w:r>
    </w:p>
    <w:p w14:paraId="10751AA5"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 xml:space="preserve">GUIDELINES ON RISK ASSESSMENT IN RELATION TO SAFEGUARDING VULNERABLE GROUPS </w:t>
      </w:r>
    </w:p>
    <w:p w14:paraId="778BF465"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Before embarking on any University activity that may involve staff or students (whether acting in a paid or unpaid capacity) working with members of a vulnerable group, it is advisable for a risk assessment to be conducted, part of which should cover safeguarding issues. The member of staff responsible for the activity should undertake the risk assessment which, as well as identifying risks to be mitigated or removed, also provides an opportunity to consider and identify alternative working practices. There are no fixed rules on how a risk assessment should be carried out, although the following general principles should apply: </w:t>
      </w:r>
    </w:p>
    <w:p w14:paraId="4F2BB955" w14:textId="77777777" w:rsidR="00CB2FB0" w:rsidRPr="003B090A" w:rsidRDefault="00CB2FB0" w:rsidP="00CB3560">
      <w:pPr>
        <w:pStyle w:val="NumberBullets"/>
        <w:numPr>
          <w:ilvl w:val="0"/>
          <w:numId w:val="14"/>
        </w:numPr>
        <w:rPr>
          <w:sz w:val="22"/>
          <w:szCs w:val="22"/>
        </w:rPr>
      </w:pPr>
      <w:r w:rsidRPr="003B090A">
        <w:rPr>
          <w:sz w:val="22"/>
          <w:szCs w:val="22"/>
        </w:rPr>
        <w:t xml:space="preserve">Use the online health and safety risk assessment accessible at </w:t>
      </w:r>
      <w:hyperlink r:id="rId16" w:history="1">
        <w:r w:rsidRPr="003B090A">
          <w:rPr>
            <w:rStyle w:val="Hyperlink"/>
            <w:color w:val="auto"/>
            <w:sz w:val="22"/>
            <w:szCs w:val="22"/>
          </w:rPr>
          <w:t>https://risk.bournemouth.ac.uk/</w:t>
        </w:r>
      </w:hyperlink>
      <w:r w:rsidRPr="003B090A">
        <w:rPr>
          <w:sz w:val="22"/>
          <w:szCs w:val="22"/>
        </w:rPr>
        <w:t xml:space="preserve">  A risk assessment is a careful examination of what, in your area of work, could cause harm to people so that you can assess whether you have taken enough precautions or should do more to prevent harm. Where appropriate, this process should include consideration of any risks that may occur involving vulnerable groups, both within the University and in settings outside the University, such as placements, field trips, summer schools, or open days where members of a vulnerable group are in our care. </w:t>
      </w:r>
    </w:p>
    <w:p w14:paraId="5B71C86B" w14:textId="77777777" w:rsidR="00CB2FB0" w:rsidRPr="003B090A" w:rsidRDefault="00CB2FB0" w:rsidP="00CB3560">
      <w:pPr>
        <w:pStyle w:val="NumberBullets"/>
        <w:numPr>
          <w:ilvl w:val="0"/>
          <w:numId w:val="14"/>
        </w:numPr>
        <w:rPr>
          <w:sz w:val="22"/>
          <w:szCs w:val="22"/>
        </w:rPr>
      </w:pPr>
      <w:r w:rsidRPr="003B090A">
        <w:rPr>
          <w:sz w:val="22"/>
          <w:szCs w:val="22"/>
        </w:rPr>
        <w:t xml:space="preserve">Identify the nature, length, frequency, </w:t>
      </w:r>
      <w:proofErr w:type="gramStart"/>
      <w:r w:rsidRPr="003B090A">
        <w:rPr>
          <w:sz w:val="22"/>
          <w:szCs w:val="22"/>
        </w:rPr>
        <w:t>intensity</w:t>
      </w:r>
      <w:proofErr w:type="gramEnd"/>
      <w:r w:rsidRPr="003B090A">
        <w:rPr>
          <w:sz w:val="22"/>
          <w:szCs w:val="22"/>
        </w:rPr>
        <w:t xml:space="preserve"> and time of any contact with vulnerable groups. This is designed to help you identify the context within which the risks should be managed. Identifying the different types of contact that staff or students may have with these groups should lead to consideration of where you might seek to minimise occasions where a single adult is in the company of a lone child, or adult in a vulnerable situation and where there is </w:t>
      </w:r>
      <w:proofErr w:type="gramStart"/>
      <w:r w:rsidRPr="003B090A">
        <w:rPr>
          <w:sz w:val="22"/>
          <w:szCs w:val="22"/>
        </w:rPr>
        <w:t>little</w:t>
      </w:r>
      <w:proofErr w:type="gramEnd"/>
      <w:r w:rsidRPr="003B090A">
        <w:rPr>
          <w:sz w:val="22"/>
          <w:szCs w:val="22"/>
        </w:rPr>
        <w:t xml:space="preserve"> or no possibility of the activity being supervised or observed by others. For this purpose, the terms ‘frequently’ and ‘intensively’ relate to the person doing the activity, not whether it is always with the same child or adult in a vulnerable situation. </w:t>
      </w:r>
    </w:p>
    <w:p w14:paraId="3722A935" w14:textId="77777777" w:rsidR="00CB2FB0" w:rsidRPr="003B090A" w:rsidRDefault="00CB2FB0" w:rsidP="00CB3560">
      <w:pPr>
        <w:pStyle w:val="NumberBullets"/>
        <w:numPr>
          <w:ilvl w:val="0"/>
          <w:numId w:val="14"/>
        </w:numPr>
        <w:rPr>
          <w:sz w:val="22"/>
          <w:szCs w:val="22"/>
        </w:rPr>
      </w:pPr>
      <w:r w:rsidRPr="003B090A">
        <w:rPr>
          <w:sz w:val="22"/>
          <w:szCs w:val="22"/>
        </w:rPr>
        <w:t>Identify any potential risk areas and detail action to prevent the risk occurring. Once you have identified the risks you should consider how they might be mitigated or removed. For example, situations where there is only one member of staff or one student present with a lone child or adult in a vulnerable situation should be avoided where practicable. This part of the process may involve consideration of alternative working practice. For example, on occasions when a confidential interview or one to one meeting is necessary, it should be conducted in a room where the exit is clearly visible and, where possible, the door to the room is left open. Meetings with any student or employee under the age of 18 outside the normal teaching or working environment of the University should be avoided. Where such meetings cannot be avoided, another staff member should be informed that they are taking place and wherever possible ensure that more than one adult is present.</w:t>
      </w:r>
    </w:p>
    <w:p w14:paraId="47C22527" w14:textId="151E4652" w:rsidR="00CB2FB0" w:rsidRPr="00444EDB" w:rsidRDefault="00CB2FB0" w:rsidP="00CB3560">
      <w:pPr>
        <w:pStyle w:val="NumberBullets"/>
        <w:numPr>
          <w:ilvl w:val="0"/>
          <w:numId w:val="14"/>
        </w:numPr>
        <w:rPr>
          <w:rStyle w:val="Hyperlink"/>
          <w:color w:val="auto"/>
          <w:sz w:val="22"/>
          <w:szCs w:val="22"/>
        </w:rPr>
      </w:pPr>
      <w:r w:rsidRPr="003B090A">
        <w:rPr>
          <w:sz w:val="22"/>
          <w:szCs w:val="22"/>
        </w:rPr>
        <w:t xml:space="preserve">Identify any situations where a Disclosure and Barring Scheme (DBS) check might be required. This would apply to staff or students where their normal duties fall within the definition of Regulated Activity or are listed in the Rehabilitation of </w:t>
      </w:r>
      <w:r w:rsidRPr="003B090A">
        <w:rPr>
          <w:sz w:val="22"/>
          <w:szCs w:val="22"/>
        </w:rPr>
        <w:lastRenderedPageBreak/>
        <w:t xml:space="preserve">Offenders Act 1974 (Exceptions) Order 1975 as amended) or the Police Act 1997 (Criminal Records) (Registration) Regulations 2006. The definition of “normal” in this instance is in accordance with the standard dictionary definition (or variations thereof), which is “usual, regular or typical”. </w:t>
      </w:r>
      <w:r w:rsidR="00104992" w:rsidRPr="003B090A">
        <w:rPr>
          <w:sz w:val="22"/>
          <w:szCs w:val="22"/>
        </w:rPr>
        <w:t>Therefore,</w:t>
      </w:r>
      <w:r w:rsidRPr="003B090A">
        <w:rPr>
          <w:sz w:val="22"/>
          <w:szCs w:val="22"/>
        </w:rPr>
        <w:t xml:space="preserve"> positions that have incidental/irregular contact with children or scenarios where an individual has incidental or indirect contact not related to a position of employment do not give rise to eligibility for DBS checks. Decisions in relation to who should be subject to a DBS disclosure should be undertaken as part of the </w:t>
      </w:r>
      <w:hyperlink r:id="rId17" w:history="1">
        <w:r w:rsidRPr="003B090A">
          <w:rPr>
            <w:rStyle w:val="Hyperlink"/>
            <w:color w:val="auto"/>
            <w:sz w:val="22"/>
            <w:szCs w:val="22"/>
          </w:rPr>
          <w:t>DBS Assessment process</w:t>
        </w:r>
      </w:hyperlink>
      <w:r w:rsidRPr="003B090A">
        <w:rPr>
          <w:sz w:val="22"/>
          <w:szCs w:val="22"/>
        </w:rPr>
        <w:t xml:space="preserve">, taking into account the exact nature of the employee’s duties, where they work and the degree of contact that they have with any persons (including students) under the age of eighteen years or any adults in a vulnerable situation. Additional guidance on DBS checks can be accessed in the University’s </w:t>
      </w:r>
      <w:r w:rsidR="00A37563">
        <w:rPr>
          <w:sz w:val="22"/>
          <w:szCs w:val="22"/>
        </w:rPr>
        <w:fldChar w:fldCharType="begin"/>
      </w:r>
      <w:r w:rsidR="00A37563">
        <w:rPr>
          <w:sz w:val="22"/>
          <w:szCs w:val="22"/>
        </w:rPr>
        <w:instrText xml:space="preserve"> HYPERLINK "https://staffintranet.bournemouth.ac.uk/aboutbu/policiesprocedures/" </w:instrText>
      </w:r>
      <w:r w:rsidR="00A37563">
        <w:rPr>
          <w:sz w:val="22"/>
          <w:szCs w:val="22"/>
        </w:rPr>
      </w:r>
      <w:r w:rsidR="00A37563">
        <w:rPr>
          <w:sz w:val="22"/>
          <w:szCs w:val="22"/>
        </w:rPr>
        <w:fldChar w:fldCharType="separate"/>
      </w:r>
      <w:r w:rsidRPr="00A37563">
        <w:rPr>
          <w:rStyle w:val="Hyperlink"/>
          <w:sz w:val="22"/>
          <w:szCs w:val="22"/>
        </w:rPr>
        <w:t xml:space="preserve">Recruitment &amp; Selection Procedures.  </w:t>
      </w:r>
    </w:p>
    <w:p w14:paraId="7E182D45" w14:textId="77777777" w:rsidR="00CB2FB0" w:rsidRPr="003B090A" w:rsidRDefault="00A37563" w:rsidP="00CB3560">
      <w:pPr>
        <w:pStyle w:val="Heading1"/>
        <w:keepNext w:val="0"/>
        <w:keepLines w:val="0"/>
        <w:numPr>
          <w:ilvl w:val="0"/>
          <w:numId w:val="7"/>
        </w:numPr>
        <w:spacing w:before="0" w:after="200"/>
        <w:contextualSpacing/>
        <w:jc w:val="both"/>
        <w:rPr>
          <w:rFonts w:ascii="Arial" w:hAnsi="Arial" w:cs="Arial"/>
          <w:b/>
          <w:color w:val="auto"/>
          <w:sz w:val="22"/>
          <w:szCs w:val="22"/>
        </w:rPr>
      </w:pPr>
      <w:r>
        <w:rPr>
          <w:rFonts w:ascii="Arial" w:eastAsia="Calibri" w:hAnsi="Arial" w:cs="Arial"/>
          <w:bCs/>
          <w:color w:val="auto"/>
          <w:sz w:val="22"/>
          <w:szCs w:val="22"/>
          <w:lang w:eastAsia="en-US"/>
        </w:rPr>
        <w:fldChar w:fldCharType="end"/>
      </w:r>
      <w:r w:rsidR="00CB2FB0" w:rsidRPr="003B090A">
        <w:rPr>
          <w:rFonts w:ascii="Arial" w:hAnsi="Arial" w:cs="Arial"/>
          <w:b/>
          <w:color w:val="auto"/>
          <w:sz w:val="22"/>
          <w:szCs w:val="22"/>
        </w:rPr>
        <w:t>DISCLOSURE &amp; BARRING SERVICE CHECKS (DBS)</w:t>
      </w:r>
    </w:p>
    <w:p w14:paraId="008DA3AF" w14:textId="7B83503B" w:rsidR="00CB2FB0" w:rsidRPr="00444EDB" w:rsidRDefault="00CB2FB0" w:rsidP="00CB3560">
      <w:pPr>
        <w:pStyle w:val="NumberBullets"/>
        <w:numPr>
          <w:ilvl w:val="1"/>
          <w:numId w:val="7"/>
        </w:numPr>
        <w:ind w:left="709" w:hanging="709"/>
        <w:rPr>
          <w:rStyle w:val="Hyperlink"/>
          <w:color w:val="auto"/>
          <w:sz w:val="22"/>
          <w:szCs w:val="22"/>
        </w:rPr>
      </w:pPr>
      <w:r w:rsidRPr="00444EDB">
        <w:rPr>
          <w:sz w:val="22"/>
          <w:szCs w:val="22"/>
        </w:rPr>
        <w:t xml:space="preserve">The </w:t>
      </w:r>
      <w:r w:rsidRPr="003B090A">
        <w:rPr>
          <w:sz w:val="22"/>
          <w:szCs w:val="22"/>
        </w:rPr>
        <w:t>University has processes in place to check the suitability of staff and students whose duties and responsibilities involve regular contact or supervision of children</w:t>
      </w:r>
      <w:r w:rsidR="00444EDB">
        <w:rPr>
          <w:sz w:val="22"/>
          <w:szCs w:val="22"/>
        </w:rPr>
        <w:t>, young people</w:t>
      </w:r>
      <w:r w:rsidRPr="003B090A">
        <w:rPr>
          <w:sz w:val="22"/>
          <w:szCs w:val="22"/>
        </w:rPr>
        <w:t xml:space="preserve"> or adults who may be vulnerable. The University is committed to seeking to ensure that appropriate suitability checks are carried out in relation to staff including criminal record checks and other checks where appropriate. Please refer to the University’s </w:t>
      </w:r>
      <w:r w:rsidR="00A37563">
        <w:rPr>
          <w:sz w:val="22"/>
          <w:szCs w:val="22"/>
        </w:rPr>
        <w:fldChar w:fldCharType="begin"/>
      </w:r>
      <w:r w:rsidR="00A37563">
        <w:rPr>
          <w:sz w:val="22"/>
          <w:szCs w:val="22"/>
        </w:rPr>
        <w:instrText xml:space="preserve"> HYPERLINK "https://staffintranet.bournemouth.ac.uk/aboutbu/policiesprocedures/" </w:instrText>
      </w:r>
      <w:r w:rsidR="00A37563">
        <w:rPr>
          <w:sz w:val="22"/>
          <w:szCs w:val="22"/>
        </w:rPr>
      </w:r>
      <w:r w:rsidR="00A37563">
        <w:rPr>
          <w:sz w:val="22"/>
          <w:szCs w:val="22"/>
        </w:rPr>
        <w:fldChar w:fldCharType="separate"/>
      </w:r>
      <w:r w:rsidRPr="00A37563">
        <w:rPr>
          <w:rStyle w:val="Hyperlink"/>
          <w:sz w:val="22"/>
          <w:szCs w:val="22"/>
        </w:rPr>
        <w:t>Recruitment and Selection Procedures</w:t>
      </w:r>
      <w:r w:rsidR="00444EDB">
        <w:rPr>
          <w:rStyle w:val="Hyperlink"/>
          <w:sz w:val="22"/>
          <w:szCs w:val="22"/>
        </w:rPr>
        <w:t xml:space="preserve"> </w:t>
      </w:r>
    </w:p>
    <w:p w14:paraId="54CD2E8A" w14:textId="77777777" w:rsidR="00CB2FB0" w:rsidRPr="003B090A" w:rsidRDefault="00A37563" w:rsidP="00CB3560">
      <w:pPr>
        <w:pStyle w:val="NumberBullets"/>
        <w:numPr>
          <w:ilvl w:val="1"/>
          <w:numId w:val="7"/>
        </w:numPr>
        <w:ind w:left="709" w:hanging="709"/>
        <w:rPr>
          <w:sz w:val="22"/>
          <w:szCs w:val="22"/>
        </w:rPr>
      </w:pPr>
      <w:r>
        <w:rPr>
          <w:sz w:val="22"/>
          <w:szCs w:val="22"/>
        </w:rPr>
        <w:fldChar w:fldCharType="end"/>
      </w:r>
      <w:r w:rsidR="00CB2FB0" w:rsidRPr="003B090A">
        <w:rPr>
          <w:sz w:val="22"/>
          <w:szCs w:val="22"/>
        </w:rPr>
        <w:t xml:space="preserve">Where agency workers supplied by a third party are involved, then the University will require the third party to undertake the necessary checks on the worker (where the role requires satisfactory clearance). </w:t>
      </w:r>
    </w:p>
    <w:p w14:paraId="5E7F464A" w14:textId="77777777" w:rsidR="00CB2FB0" w:rsidRPr="003B090A" w:rsidRDefault="00CB2FB0" w:rsidP="00CB3560">
      <w:pPr>
        <w:pStyle w:val="NumberBullets"/>
        <w:numPr>
          <w:ilvl w:val="1"/>
          <w:numId w:val="7"/>
        </w:numPr>
        <w:ind w:left="709" w:hanging="709"/>
        <w:rPr>
          <w:sz w:val="22"/>
          <w:szCs w:val="22"/>
        </w:rPr>
      </w:pPr>
      <w:r w:rsidRPr="003B090A">
        <w:rPr>
          <w:sz w:val="22"/>
          <w:szCs w:val="22"/>
        </w:rPr>
        <w:t>Where contractors are engaged on University Terms of Business, any requirement in respect of undertaking and verify</w:t>
      </w:r>
      <w:r w:rsidR="0043493D">
        <w:rPr>
          <w:sz w:val="22"/>
          <w:szCs w:val="22"/>
        </w:rPr>
        <w:t>ing</w:t>
      </w:r>
      <w:r w:rsidRPr="003B090A">
        <w:rPr>
          <w:sz w:val="22"/>
          <w:szCs w:val="22"/>
        </w:rPr>
        <w:t xml:space="preserve"> any necessary checks will be contained within the Agreement Letter. </w:t>
      </w:r>
      <w:r w:rsidR="00975EB2" w:rsidRPr="001244B4">
        <w:rPr>
          <w:sz w:val="22"/>
          <w:szCs w:val="22"/>
        </w:rPr>
        <w:t xml:space="preserve">This includes summer lets to language schools who will be </w:t>
      </w:r>
      <w:r w:rsidR="00975EB2" w:rsidRPr="00DE6C4E">
        <w:rPr>
          <w:sz w:val="22"/>
          <w:szCs w:val="22"/>
        </w:rPr>
        <w:t>expected to provide evidence of their own organisations safeguarding policy</w:t>
      </w:r>
      <w:r w:rsidR="00975EB2">
        <w:rPr>
          <w:sz w:val="22"/>
          <w:szCs w:val="22"/>
        </w:rPr>
        <w:t xml:space="preserve"> and compliance with local safeguarding standards, including confirmation that </w:t>
      </w:r>
      <w:r w:rsidR="00975EB2" w:rsidRPr="00DE6C4E">
        <w:rPr>
          <w:sz w:val="22"/>
          <w:szCs w:val="22"/>
        </w:rPr>
        <w:t>staff DBS checks are in place</w:t>
      </w:r>
      <w:r w:rsidR="00975EB2">
        <w:rPr>
          <w:sz w:val="22"/>
          <w:szCs w:val="22"/>
        </w:rPr>
        <w:t>, as part of the agreement</w:t>
      </w:r>
      <w:r w:rsidR="00975EB2" w:rsidRPr="001244B4">
        <w:rPr>
          <w:sz w:val="22"/>
          <w:szCs w:val="22"/>
        </w:rPr>
        <w:t>.</w:t>
      </w:r>
    </w:p>
    <w:p w14:paraId="53B8683D" w14:textId="77A9E84F" w:rsidR="00CB2FB0" w:rsidRPr="003B090A" w:rsidRDefault="00CB2FB0" w:rsidP="00CB3560">
      <w:pPr>
        <w:pStyle w:val="NumberBullets"/>
        <w:numPr>
          <w:ilvl w:val="1"/>
          <w:numId w:val="7"/>
        </w:numPr>
        <w:ind w:left="709" w:hanging="709"/>
        <w:rPr>
          <w:sz w:val="22"/>
          <w:szCs w:val="22"/>
        </w:rPr>
      </w:pPr>
      <w:r w:rsidRPr="003B090A">
        <w:rPr>
          <w:sz w:val="22"/>
          <w:szCs w:val="22"/>
        </w:rPr>
        <w:t xml:space="preserve">Individual Faculties within the University are responsible for managing student </w:t>
      </w:r>
      <w:r w:rsidR="00975EB2">
        <w:rPr>
          <w:sz w:val="22"/>
          <w:szCs w:val="22"/>
        </w:rPr>
        <w:t>DBS checks</w:t>
      </w:r>
      <w:r w:rsidR="00444EDB">
        <w:rPr>
          <w:sz w:val="22"/>
          <w:szCs w:val="22"/>
        </w:rPr>
        <w:t>.</w:t>
      </w:r>
    </w:p>
    <w:p w14:paraId="6483C074" w14:textId="77777777" w:rsidR="003B090A" w:rsidRDefault="00CB2FB0" w:rsidP="00CB3560">
      <w:pPr>
        <w:pStyle w:val="NumberBullets"/>
        <w:numPr>
          <w:ilvl w:val="1"/>
          <w:numId w:val="7"/>
        </w:numPr>
        <w:ind w:left="709" w:hanging="709"/>
        <w:rPr>
          <w:rStyle w:val="Hyperlink"/>
          <w:color w:val="auto"/>
          <w:sz w:val="22"/>
          <w:szCs w:val="22"/>
        </w:rPr>
      </w:pPr>
      <w:r w:rsidRPr="003B090A">
        <w:rPr>
          <w:sz w:val="22"/>
          <w:szCs w:val="22"/>
        </w:rPr>
        <w:t xml:space="preserve">All University Faculties and Professional Services handling DBS disclosure information are committed to storing and handling it securely in line with the Data Protection Act and the DBS Code of Practice. Where this relates to Staff </w:t>
      </w:r>
      <w:r w:rsidRPr="003B090A">
        <w:rPr>
          <w:iCs/>
          <w:sz w:val="22"/>
          <w:szCs w:val="22"/>
        </w:rPr>
        <w:t xml:space="preserve">Disclosures, information will be stored, handled and retained in accordance with the requirements of the </w:t>
      </w:r>
      <w:hyperlink r:id="rId18" w:history="1">
        <w:r w:rsidRPr="003B090A">
          <w:rPr>
            <w:rStyle w:val="Hyperlink"/>
            <w:color w:val="auto"/>
            <w:sz w:val="22"/>
            <w:szCs w:val="22"/>
          </w:rPr>
          <w:t>Secure Storage, Handling, Use, Retention &amp; Disposal of Disclosures and Disclosure Information.</w:t>
        </w:r>
      </w:hyperlink>
    </w:p>
    <w:p w14:paraId="2D7B093E"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 xml:space="preserve">SAFEGUARDING ISSUES ARISING IN A CLINICAL OR WORKPLACE SETTING </w:t>
      </w:r>
    </w:p>
    <w:p w14:paraId="641E66F6" w14:textId="35B78C69" w:rsidR="00CB2FB0" w:rsidRPr="003B090A" w:rsidRDefault="00CB2FB0" w:rsidP="00CB3560">
      <w:pPr>
        <w:pStyle w:val="NumberBullets"/>
        <w:numPr>
          <w:ilvl w:val="1"/>
          <w:numId w:val="7"/>
        </w:numPr>
        <w:ind w:left="709" w:hanging="709"/>
        <w:rPr>
          <w:rStyle w:val="Hyperlink"/>
          <w:color w:val="auto"/>
          <w:sz w:val="22"/>
          <w:szCs w:val="22"/>
        </w:rPr>
      </w:pPr>
      <w:r w:rsidRPr="003B090A">
        <w:rPr>
          <w:sz w:val="22"/>
          <w:szCs w:val="22"/>
        </w:rPr>
        <w:t xml:space="preserve">BU staff, students and volunteers may </w:t>
      </w:r>
      <w:proofErr w:type="gramStart"/>
      <w:r w:rsidRPr="003B090A">
        <w:rPr>
          <w:sz w:val="22"/>
          <w:szCs w:val="22"/>
        </w:rPr>
        <w:t>come into contact with</w:t>
      </w:r>
      <w:proofErr w:type="gramEnd"/>
      <w:r w:rsidRPr="003B090A">
        <w:rPr>
          <w:sz w:val="22"/>
          <w:szCs w:val="22"/>
        </w:rPr>
        <w:t xml:space="preserve"> children</w:t>
      </w:r>
      <w:r w:rsidR="00444EDB">
        <w:rPr>
          <w:sz w:val="22"/>
          <w:szCs w:val="22"/>
        </w:rPr>
        <w:t>, young people</w:t>
      </w:r>
      <w:r w:rsidRPr="003B090A">
        <w:rPr>
          <w:sz w:val="22"/>
          <w:szCs w:val="22"/>
        </w:rPr>
        <w:t xml:space="preserve"> or vulnerable adults whilst undertaking a professional or workplace placement or volunteering. This includes students studying for a degree apprenticeship. Where a concern arises in such a setting the member of staff or student should normally report any safeguarding concern in the first instance to the Safeguarding Officer of the provider, or employer. If the student or staff member feels it is inappropriate to make a referral to the provider/employer Safeguarding Officer, or they do not feel they have had a satisfactory response, they should refer directly to the </w:t>
      </w:r>
      <w:r w:rsidR="00104992">
        <w:rPr>
          <w:sz w:val="22"/>
          <w:szCs w:val="22"/>
        </w:rPr>
        <w:t xml:space="preserve">Bournemouth University safeguarding team at </w:t>
      </w:r>
      <w:hyperlink r:id="rId19" w:history="1">
        <w:r w:rsidR="00104992" w:rsidRPr="00692A4A">
          <w:rPr>
            <w:rStyle w:val="Hyperlink"/>
            <w:sz w:val="22"/>
            <w:szCs w:val="22"/>
          </w:rPr>
          <w:t>Safeguarding@bournemouth.ac.uk</w:t>
        </w:r>
      </w:hyperlink>
      <w:r w:rsidR="00104992">
        <w:rPr>
          <w:sz w:val="22"/>
          <w:szCs w:val="22"/>
        </w:rPr>
        <w:t xml:space="preserve">  </w:t>
      </w:r>
      <w:r w:rsidRPr="003B090A">
        <w:rPr>
          <w:sz w:val="22"/>
          <w:szCs w:val="22"/>
        </w:rPr>
        <w:t xml:space="preserve">. Faculty of Health &amp; Social Sciences in clinical practice should follow the guidelines in the </w:t>
      </w:r>
      <w:r w:rsidRPr="003B090A">
        <w:rPr>
          <w:rStyle w:val="Hyperlink"/>
          <w:color w:val="auto"/>
          <w:sz w:val="22"/>
          <w:szCs w:val="22"/>
        </w:rPr>
        <w:fldChar w:fldCharType="begin"/>
      </w:r>
      <w:r w:rsidRPr="003B090A">
        <w:rPr>
          <w:rStyle w:val="Hyperlink"/>
          <w:color w:val="auto"/>
          <w:sz w:val="22"/>
          <w:szCs w:val="22"/>
        </w:rPr>
        <w:instrText>HYPERLINK "https://www1.bournemouth.ac.uk/sites/default/files/asset/document/concerns-protocol.pdf"</w:instrText>
      </w:r>
      <w:r w:rsidRPr="003B090A">
        <w:rPr>
          <w:rStyle w:val="Hyperlink"/>
          <w:color w:val="auto"/>
          <w:sz w:val="22"/>
          <w:szCs w:val="22"/>
        </w:rPr>
      </w:r>
      <w:r w:rsidRPr="003B090A">
        <w:rPr>
          <w:rStyle w:val="Hyperlink"/>
          <w:color w:val="auto"/>
          <w:sz w:val="22"/>
          <w:szCs w:val="22"/>
        </w:rPr>
        <w:fldChar w:fldCharType="separate"/>
      </w:r>
      <w:r w:rsidRPr="003B090A">
        <w:rPr>
          <w:rStyle w:val="Hyperlink"/>
          <w:color w:val="auto"/>
          <w:sz w:val="22"/>
          <w:szCs w:val="22"/>
        </w:rPr>
        <w:t>Concerns Protocol for Raising and Managing Concerns in Practice Placements</w:t>
      </w:r>
      <w:r w:rsidR="00F60B34">
        <w:rPr>
          <w:rStyle w:val="Hyperlink"/>
          <w:color w:val="auto"/>
          <w:sz w:val="22"/>
          <w:szCs w:val="22"/>
        </w:rPr>
        <w:t>.</w:t>
      </w:r>
    </w:p>
    <w:p w14:paraId="11D2280F" w14:textId="13B16490" w:rsidR="00335BA5" w:rsidRDefault="00CB2FB0" w:rsidP="00CB3560">
      <w:pPr>
        <w:pStyle w:val="Heading1"/>
        <w:keepNext w:val="0"/>
        <w:keepLines w:val="0"/>
        <w:numPr>
          <w:ilvl w:val="0"/>
          <w:numId w:val="7"/>
        </w:numPr>
        <w:spacing w:before="0" w:after="200"/>
        <w:contextualSpacing/>
        <w:jc w:val="both"/>
        <w:rPr>
          <w:rStyle w:val="Hyperlink"/>
          <w:rFonts w:ascii="Arial" w:hAnsi="Arial" w:cs="Arial"/>
          <w:b/>
          <w:bCs/>
          <w:color w:val="auto"/>
          <w:sz w:val="22"/>
          <w:szCs w:val="22"/>
        </w:rPr>
      </w:pPr>
      <w:r w:rsidRPr="003B090A">
        <w:rPr>
          <w:rStyle w:val="Hyperlink"/>
          <w:rFonts w:ascii="Arial" w:hAnsi="Arial" w:cs="Arial"/>
          <w:b/>
          <w:bCs/>
          <w:color w:val="auto"/>
          <w:sz w:val="22"/>
          <w:szCs w:val="22"/>
        </w:rPr>
        <w:lastRenderedPageBreak/>
        <w:fldChar w:fldCharType="end"/>
      </w:r>
      <w:r w:rsidR="00335BA5">
        <w:rPr>
          <w:rStyle w:val="Hyperlink"/>
          <w:rFonts w:ascii="Arial" w:hAnsi="Arial" w:cs="Arial"/>
          <w:b/>
          <w:bCs/>
          <w:color w:val="auto"/>
          <w:sz w:val="22"/>
          <w:szCs w:val="22"/>
        </w:rPr>
        <w:t>IT USAGE</w:t>
      </w:r>
    </w:p>
    <w:p w14:paraId="176BA9CD" w14:textId="548F75CC" w:rsidR="00335BA5" w:rsidRPr="00335BA5" w:rsidRDefault="00335BA5" w:rsidP="00335BA5">
      <w:pPr>
        <w:pStyle w:val="ListParagraph"/>
        <w:numPr>
          <w:ilvl w:val="1"/>
          <w:numId w:val="7"/>
        </w:numPr>
        <w:spacing w:after="120" w:line="240" w:lineRule="auto"/>
        <w:contextualSpacing w:val="0"/>
        <w:rPr>
          <w:rFonts w:ascii="Arial" w:hAnsi="Arial" w:cs="Arial"/>
          <w:bCs/>
        </w:rPr>
      </w:pPr>
      <w:r w:rsidRPr="00335BA5">
        <w:rPr>
          <w:rFonts w:ascii="Arial" w:hAnsi="Arial" w:cs="Arial"/>
          <w:bCs/>
        </w:rPr>
        <w:t xml:space="preserve">BU does not routinely monitor IT usage. It does however use a web filtering system which prevents users logging on to specific websites such as those relating to illegal activities, violence, hate crime and terrorism. The university </w:t>
      </w:r>
      <w:r w:rsidR="00104992">
        <w:rPr>
          <w:rFonts w:ascii="Arial" w:hAnsi="Arial" w:cs="Arial"/>
          <w:bCs/>
        </w:rPr>
        <w:t>has</w:t>
      </w:r>
      <w:r w:rsidRPr="00335BA5">
        <w:rPr>
          <w:rFonts w:ascii="Arial" w:hAnsi="Arial" w:cs="Arial"/>
          <w:bCs/>
        </w:rPr>
        <w:t xml:space="preserve"> also implement</w:t>
      </w:r>
      <w:r w:rsidR="00104992">
        <w:rPr>
          <w:rFonts w:ascii="Arial" w:hAnsi="Arial" w:cs="Arial"/>
          <w:bCs/>
        </w:rPr>
        <w:t>ed</w:t>
      </w:r>
      <w:r w:rsidRPr="00335BA5">
        <w:rPr>
          <w:rFonts w:ascii="Arial" w:hAnsi="Arial" w:cs="Arial"/>
          <w:bCs/>
        </w:rPr>
        <w:t xml:space="preserve"> an IT ‘pop up’ service for searches relating to </w:t>
      </w:r>
      <w:r w:rsidR="00104992" w:rsidRPr="00335BA5">
        <w:rPr>
          <w:rFonts w:ascii="Arial" w:hAnsi="Arial" w:cs="Arial"/>
          <w:bCs/>
        </w:rPr>
        <w:t>suicide.</w:t>
      </w:r>
      <w:r w:rsidRPr="00335BA5">
        <w:rPr>
          <w:rFonts w:ascii="Arial" w:hAnsi="Arial" w:cs="Arial"/>
          <w:bCs/>
        </w:rPr>
        <w:t xml:space="preserve"> </w:t>
      </w:r>
    </w:p>
    <w:p w14:paraId="7F3979E6" w14:textId="1026DC2B" w:rsidR="00335BA5" w:rsidRPr="00335BA5" w:rsidRDefault="00335BA5" w:rsidP="00335BA5">
      <w:pPr>
        <w:pStyle w:val="ListParagraph"/>
        <w:numPr>
          <w:ilvl w:val="1"/>
          <w:numId w:val="7"/>
        </w:numPr>
        <w:rPr>
          <w:rFonts w:ascii="Arial" w:hAnsi="Arial" w:cs="Arial"/>
          <w:bCs/>
        </w:rPr>
      </w:pPr>
      <w:r>
        <w:rPr>
          <w:rFonts w:ascii="Arial" w:hAnsi="Arial" w:cs="Arial"/>
          <w:bCs/>
        </w:rPr>
        <w:t xml:space="preserve">Information about staying safe online is available on our </w:t>
      </w:r>
      <w:hyperlink r:id="rId20" w:history="1">
        <w:r w:rsidRPr="00335BA5">
          <w:rPr>
            <w:rStyle w:val="Hyperlink"/>
            <w:rFonts w:ascii="Arial" w:hAnsi="Arial" w:cs="Arial"/>
            <w:bCs/>
          </w:rPr>
          <w:t>https://www.bournemouth.ac.uk/students/help-advice/safety-personal-security/it-security-stay-safe-online/looking-out-your-wellbeing</w:t>
        </w:r>
      </w:hyperlink>
      <w:r w:rsidR="00F60B34">
        <w:rPr>
          <w:rStyle w:val="Hyperlink"/>
          <w:rFonts w:ascii="Arial" w:hAnsi="Arial" w:cs="Arial"/>
          <w:bCs/>
        </w:rPr>
        <w:t xml:space="preserve"> </w:t>
      </w:r>
      <w:r>
        <w:rPr>
          <w:rFonts w:ascii="Arial" w:hAnsi="Arial" w:cs="Arial"/>
          <w:bCs/>
        </w:rPr>
        <w:t>website</w:t>
      </w:r>
      <w:r w:rsidR="00F60B34">
        <w:rPr>
          <w:rFonts w:ascii="Arial" w:hAnsi="Arial" w:cs="Arial"/>
          <w:bCs/>
        </w:rPr>
        <w:t>.</w:t>
      </w:r>
    </w:p>
    <w:p w14:paraId="629FCE54" w14:textId="77777777" w:rsidR="00335BA5" w:rsidRPr="00335BA5" w:rsidRDefault="00335BA5" w:rsidP="00335BA5">
      <w:pPr>
        <w:ind w:left="720"/>
      </w:pPr>
    </w:p>
    <w:p w14:paraId="7D60EA98" w14:textId="6B46AFC6"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PROCEDURE FOR RAISING CONCERNS</w:t>
      </w:r>
    </w:p>
    <w:p w14:paraId="0A14B365" w14:textId="7371A8CD" w:rsidR="00CB2FB0" w:rsidRPr="003B090A" w:rsidRDefault="00CB2FB0" w:rsidP="00CB3560">
      <w:pPr>
        <w:pStyle w:val="NumberBullets"/>
        <w:numPr>
          <w:ilvl w:val="1"/>
          <w:numId w:val="7"/>
        </w:numPr>
        <w:ind w:left="709" w:hanging="709"/>
        <w:rPr>
          <w:sz w:val="22"/>
          <w:szCs w:val="22"/>
          <w:lang w:eastAsia="en-GB"/>
        </w:rPr>
      </w:pPr>
      <w:r w:rsidRPr="003B090A">
        <w:rPr>
          <w:sz w:val="22"/>
          <w:szCs w:val="22"/>
          <w:lang w:eastAsia="en-GB"/>
        </w:rPr>
        <w:t xml:space="preserve">The procedure for managing suspicions and allegations aims to strike a balance between the need to protect </w:t>
      </w:r>
      <w:r w:rsidR="0078019F">
        <w:rPr>
          <w:sz w:val="22"/>
          <w:szCs w:val="22"/>
          <w:lang w:eastAsia="en-GB"/>
        </w:rPr>
        <w:t xml:space="preserve">the BU community and specifically </w:t>
      </w:r>
      <w:r w:rsidRPr="003B090A">
        <w:rPr>
          <w:sz w:val="22"/>
          <w:szCs w:val="22"/>
          <w:lang w:eastAsia="en-GB"/>
        </w:rPr>
        <w:t>children</w:t>
      </w:r>
      <w:r w:rsidR="00F60B34">
        <w:rPr>
          <w:sz w:val="22"/>
          <w:szCs w:val="22"/>
          <w:lang w:eastAsia="en-GB"/>
        </w:rPr>
        <w:t>, young people</w:t>
      </w:r>
      <w:r w:rsidRPr="003B090A">
        <w:rPr>
          <w:sz w:val="22"/>
          <w:szCs w:val="22"/>
          <w:lang w:eastAsia="en-GB"/>
        </w:rPr>
        <w:t xml:space="preserve"> and vulnerable adults from abuse and the need to protect staff, students</w:t>
      </w:r>
      <w:r w:rsidR="0078019F">
        <w:rPr>
          <w:sz w:val="22"/>
          <w:szCs w:val="22"/>
          <w:lang w:eastAsia="en-GB"/>
        </w:rPr>
        <w:t>,</w:t>
      </w:r>
      <w:r w:rsidRPr="003B090A">
        <w:rPr>
          <w:sz w:val="22"/>
          <w:szCs w:val="22"/>
          <w:lang w:eastAsia="en-GB"/>
        </w:rPr>
        <w:t xml:space="preserve"> </w:t>
      </w:r>
      <w:proofErr w:type="gramStart"/>
      <w:r w:rsidRPr="003B090A">
        <w:rPr>
          <w:sz w:val="22"/>
          <w:szCs w:val="22"/>
          <w:lang w:eastAsia="en-GB"/>
        </w:rPr>
        <w:t>volunteers</w:t>
      </w:r>
      <w:proofErr w:type="gramEnd"/>
      <w:r w:rsidRPr="003B090A">
        <w:rPr>
          <w:sz w:val="22"/>
          <w:szCs w:val="22"/>
          <w:lang w:eastAsia="en-GB"/>
        </w:rPr>
        <w:t xml:space="preserve"> </w:t>
      </w:r>
      <w:r w:rsidR="0078019F">
        <w:rPr>
          <w:sz w:val="22"/>
          <w:szCs w:val="22"/>
          <w:lang w:eastAsia="en-GB"/>
        </w:rPr>
        <w:t xml:space="preserve">and others </w:t>
      </w:r>
      <w:r w:rsidRPr="003B090A">
        <w:rPr>
          <w:sz w:val="22"/>
          <w:szCs w:val="22"/>
          <w:lang w:eastAsia="en-GB"/>
        </w:rPr>
        <w:t xml:space="preserve">from false or unfounded accusations. </w:t>
      </w:r>
      <w:r w:rsidRPr="003B090A">
        <w:rPr>
          <w:sz w:val="22"/>
          <w:szCs w:val="22"/>
        </w:rPr>
        <w:t xml:space="preserve">Examples of the type of situations which may result in the University implementing this policy and procedure may include where: </w:t>
      </w:r>
    </w:p>
    <w:p w14:paraId="5732EC00" w14:textId="643F35C4" w:rsidR="00CB2FB0" w:rsidRPr="003B090A" w:rsidRDefault="00CB2FB0" w:rsidP="00CB3560">
      <w:pPr>
        <w:pStyle w:val="NumberBullets"/>
        <w:numPr>
          <w:ilvl w:val="1"/>
          <w:numId w:val="13"/>
        </w:numPr>
        <w:spacing w:after="0"/>
        <w:ind w:left="993" w:hanging="273"/>
        <w:rPr>
          <w:rFonts w:eastAsia="Times New Roman"/>
          <w:sz w:val="22"/>
          <w:szCs w:val="22"/>
          <w:lang w:eastAsia="en-GB"/>
        </w:rPr>
      </w:pPr>
      <w:r w:rsidRPr="003B090A">
        <w:rPr>
          <w:sz w:val="22"/>
          <w:szCs w:val="22"/>
        </w:rPr>
        <w:t xml:space="preserve">a </w:t>
      </w:r>
      <w:r w:rsidR="0078019F">
        <w:rPr>
          <w:sz w:val="22"/>
          <w:szCs w:val="22"/>
        </w:rPr>
        <w:t xml:space="preserve">member of the BU community </w:t>
      </w:r>
      <w:r w:rsidRPr="003B090A">
        <w:rPr>
          <w:sz w:val="22"/>
          <w:szCs w:val="22"/>
        </w:rPr>
        <w:t>raises an allegation of abuse, harm or other inappropriate behaviour</w:t>
      </w:r>
      <w:r w:rsidR="0078019F">
        <w:rPr>
          <w:sz w:val="22"/>
          <w:szCs w:val="22"/>
        </w:rPr>
        <w:t xml:space="preserve"> towards themselves or </w:t>
      </w:r>
      <w:r w:rsidR="00104992">
        <w:rPr>
          <w:sz w:val="22"/>
          <w:szCs w:val="22"/>
        </w:rPr>
        <w:t>others.</w:t>
      </w:r>
    </w:p>
    <w:p w14:paraId="5794B2AF" w14:textId="0852501F" w:rsidR="00CB2FB0" w:rsidRPr="003B090A" w:rsidRDefault="00CB2FB0" w:rsidP="00CB3560">
      <w:pPr>
        <w:pStyle w:val="NumberBullets"/>
        <w:numPr>
          <w:ilvl w:val="1"/>
          <w:numId w:val="13"/>
        </w:numPr>
        <w:spacing w:after="0"/>
        <w:ind w:left="993" w:hanging="273"/>
        <w:rPr>
          <w:rFonts w:eastAsia="Times New Roman"/>
          <w:sz w:val="22"/>
          <w:szCs w:val="22"/>
          <w:lang w:eastAsia="en-GB"/>
        </w:rPr>
      </w:pPr>
      <w:r w:rsidRPr="003B090A">
        <w:rPr>
          <w:sz w:val="22"/>
          <w:szCs w:val="22"/>
        </w:rPr>
        <w:t xml:space="preserve">a student or staff member discloses information involving themselves or family members which gives rise to possible concerns that a potential perpetrator may be harming or abusing vulnerable </w:t>
      </w:r>
      <w:r w:rsidR="00104992" w:rsidRPr="003B090A">
        <w:rPr>
          <w:sz w:val="22"/>
          <w:szCs w:val="22"/>
        </w:rPr>
        <w:t>individuals.</w:t>
      </w:r>
      <w:r w:rsidRPr="003B090A">
        <w:rPr>
          <w:sz w:val="22"/>
          <w:szCs w:val="22"/>
        </w:rPr>
        <w:t xml:space="preserve"> </w:t>
      </w:r>
    </w:p>
    <w:p w14:paraId="7E97D8FC" w14:textId="49518FF7" w:rsidR="00CB2FB0" w:rsidRPr="003B090A" w:rsidRDefault="00CB2FB0" w:rsidP="00CB3560">
      <w:pPr>
        <w:pStyle w:val="NumberBullets"/>
        <w:numPr>
          <w:ilvl w:val="1"/>
          <w:numId w:val="13"/>
        </w:numPr>
        <w:spacing w:after="0"/>
        <w:ind w:left="993" w:hanging="273"/>
        <w:rPr>
          <w:rFonts w:eastAsia="Times New Roman"/>
          <w:sz w:val="22"/>
          <w:szCs w:val="22"/>
          <w:lang w:eastAsia="en-GB"/>
        </w:rPr>
      </w:pPr>
      <w:r w:rsidRPr="003B090A">
        <w:rPr>
          <w:sz w:val="22"/>
          <w:szCs w:val="22"/>
        </w:rPr>
        <w:t xml:space="preserve">there are suspicions or indicators that a </w:t>
      </w:r>
      <w:r w:rsidR="0078019F">
        <w:rPr>
          <w:sz w:val="22"/>
          <w:szCs w:val="22"/>
        </w:rPr>
        <w:t xml:space="preserve">member of the BU community, or someone who </w:t>
      </w:r>
      <w:proofErr w:type="gramStart"/>
      <w:r w:rsidR="0078019F">
        <w:rPr>
          <w:sz w:val="22"/>
          <w:szCs w:val="22"/>
        </w:rPr>
        <w:t>comes into contact with</w:t>
      </w:r>
      <w:proofErr w:type="gramEnd"/>
      <w:r w:rsidR="0078019F">
        <w:rPr>
          <w:sz w:val="22"/>
          <w:szCs w:val="22"/>
        </w:rPr>
        <w:t xml:space="preserve"> a member of the BU community </w:t>
      </w:r>
      <w:r w:rsidRPr="003B090A">
        <w:rPr>
          <w:sz w:val="22"/>
          <w:szCs w:val="22"/>
        </w:rPr>
        <w:t xml:space="preserve">is being abused or harmed or is at risk of exploitation, harm or abuse (including radicalisation). The indicators of abuse or harm or risk of abuse or harm or radicalisation can be very difficult to </w:t>
      </w:r>
      <w:r w:rsidR="00104992" w:rsidRPr="003B090A">
        <w:rPr>
          <w:sz w:val="22"/>
          <w:szCs w:val="22"/>
        </w:rPr>
        <w:t>recognise,</w:t>
      </w:r>
      <w:r w:rsidRPr="003B090A">
        <w:rPr>
          <w:sz w:val="22"/>
          <w:szCs w:val="22"/>
        </w:rPr>
        <w:t xml:space="preserve"> and it is not a staff member’s responsibility to decide whether a child or adult has been abused or harmed or subjected to abuse or harm, but only to raise concerns that they may have; </w:t>
      </w:r>
      <w:r w:rsidR="0078019F">
        <w:rPr>
          <w:sz w:val="22"/>
          <w:szCs w:val="22"/>
        </w:rPr>
        <w:t xml:space="preserve">Please also see BU’s Prevent Policy </w:t>
      </w:r>
    </w:p>
    <w:p w14:paraId="226C2D97" w14:textId="308F23B9" w:rsidR="00CB2FB0" w:rsidRPr="003B090A" w:rsidRDefault="00CB2FB0" w:rsidP="00CB3560">
      <w:pPr>
        <w:pStyle w:val="NumberBullets"/>
        <w:numPr>
          <w:ilvl w:val="1"/>
          <w:numId w:val="13"/>
        </w:numPr>
        <w:spacing w:after="0"/>
        <w:ind w:left="993" w:hanging="273"/>
        <w:rPr>
          <w:rFonts w:eastAsia="Times New Roman"/>
          <w:sz w:val="22"/>
          <w:szCs w:val="22"/>
          <w:lang w:eastAsia="en-GB"/>
        </w:rPr>
      </w:pPr>
      <w:r w:rsidRPr="003B090A">
        <w:rPr>
          <w:sz w:val="22"/>
          <w:szCs w:val="22"/>
        </w:rPr>
        <w:t xml:space="preserve">there are observable changes in a </w:t>
      </w:r>
      <w:r w:rsidR="0078019F">
        <w:rPr>
          <w:sz w:val="22"/>
          <w:szCs w:val="22"/>
        </w:rPr>
        <w:t>member of the BU community’s</w:t>
      </w:r>
      <w:r w:rsidR="0078019F" w:rsidRPr="003B090A" w:rsidDel="0078019F">
        <w:rPr>
          <w:sz w:val="22"/>
          <w:szCs w:val="22"/>
        </w:rPr>
        <w:t xml:space="preserve"> </w:t>
      </w:r>
      <w:r w:rsidRPr="003B090A">
        <w:rPr>
          <w:sz w:val="22"/>
          <w:szCs w:val="22"/>
        </w:rPr>
        <w:t xml:space="preserve">appearance or behaviour that may be related to exploitation, </w:t>
      </w:r>
      <w:proofErr w:type="gramStart"/>
      <w:r w:rsidRPr="003B090A">
        <w:rPr>
          <w:sz w:val="22"/>
          <w:szCs w:val="22"/>
        </w:rPr>
        <w:t>harm</w:t>
      </w:r>
      <w:proofErr w:type="gramEnd"/>
      <w:r w:rsidRPr="003B090A">
        <w:rPr>
          <w:sz w:val="22"/>
          <w:szCs w:val="22"/>
        </w:rPr>
        <w:t xml:space="preserve"> or abuse (including radicalisation) </w:t>
      </w:r>
    </w:p>
    <w:p w14:paraId="2B1DBF04" w14:textId="2E0C53B9" w:rsidR="00CB2FB0" w:rsidRPr="003B090A" w:rsidRDefault="00CB2FB0" w:rsidP="00CB3560">
      <w:pPr>
        <w:pStyle w:val="NumberBullets"/>
        <w:numPr>
          <w:ilvl w:val="1"/>
          <w:numId w:val="13"/>
        </w:numPr>
        <w:spacing w:after="0"/>
        <w:ind w:left="993" w:hanging="273"/>
        <w:rPr>
          <w:rFonts w:eastAsia="Times New Roman"/>
          <w:sz w:val="22"/>
          <w:szCs w:val="22"/>
          <w:lang w:eastAsia="en-GB"/>
        </w:rPr>
      </w:pPr>
      <w:r w:rsidRPr="003B090A">
        <w:rPr>
          <w:rFonts w:eastAsia="Times New Roman"/>
          <w:sz w:val="22"/>
          <w:szCs w:val="22"/>
          <w:lang w:eastAsia="en-GB"/>
        </w:rPr>
        <w:t>a child</w:t>
      </w:r>
      <w:r w:rsidR="00F60B34">
        <w:rPr>
          <w:rFonts w:eastAsia="Times New Roman"/>
          <w:sz w:val="22"/>
          <w:szCs w:val="22"/>
          <w:lang w:eastAsia="en-GB"/>
        </w:rPr>
        <w:t>, young person</w:t>
      </w:r>
      <w:r w:rsidRPr="003B090A">
        <w:rPr>
          <w:rFonts w:eastAsia="Times New Roman"/>
          <w:sz w:val="22"/>
          <w:szCs w:val="22"/>
          <w:lang w:eastAsia="en-GB"/>
        </w:rPr>
        <w:t xml:space="preserve"> or vulnerable adult becomes unduly distressed or </w:t>
      </w:r>
      <w:r w:rsidR="00104992" w:rsidRPr="003B090A">
        <w:rPr>
          <w:rFonts w:eastAsia="Times New Roman"/>
          <w:sz w:val="22"/>
          <w:szCs w:val="22"/>
          <w:lang w:eastAsia="en-GB"/>
        </w:rPr>
        <w:t>angry.</w:t>
      </w:r>
    </w:p>
    <w:p w14:paraId="2F35C908" w14:textId="67E60AE4" w:rsidR="00CB2FB0" w:rsidRPr="00104992" w:rsidRDefault="00CB2FB0" w:rsidP="00CB3560">
      <w:pPr>
        <w:pStyle w:val="NumberBullets"/>
        <w:numPr>
          <w:ilvl w:val="1"/>
          <w:numId w:val="13"/>
        </w:numPr>
        <w:spacing w:after="0"/>
        <w:ind w:left="993" w:hanging="273"/>
        <w:rPr>
          <w:rFonts w:eastAsia="Times New Roman"/>
          <w:sz w:val="22"/>
          <w:szCs w:val="22"/>
          <w:lang w:eastAsia="en-GB"/>
        </w:rPr>
      </w:pPr>
      <w:r w:rsidRPr="003B090A">
        <w:rPr>
          <w:sz w:val="22"/>
          <w:szCs w:val="22"/>
        </w:rPr>
        <w:t xml:space="preserve">a concern is raised that an individual presents a risk of abuse or harm towards a </w:t>
      </w:r>
      <w:r w:rsidR="0078019F">
        <w:rPr>
          <w:sz w:val="22"/>
          <w:szCs w:val="22"/>
        </w:rPr>
        <w:t>member of the BU community</w:t>
      </w:r>
      <w:r w:rsidRPr="003B090A">
        <w:rPr>
          <w:sz w:val="22"/>
          <w:szCs w:val="22"/>
        </w:rPr>
        <w:t xml:space="preserve"> in relation to, for example, his/her criminal convictions, or downloading, possession or distribution of inappropriate images or extremist material. If there is concern that a member of staff or student may present such a risk, the University will invoke its risk assessment procedure (see section 5 above) and/or </w:t>
      </w:r>
      <w:proofErr w:type="gramStart"/>
      <w:r w:rsidRPr="003B090A">
        <w:rPr>
          <w:sz w:val="22"/>
          <w:szCs w:val="22"/>
        </w:rPr>
        <w:t>take action</w:t>
      </w:r>
      <w:proofErr w:type="gramEnd"/>
      <w:r w:rsidRPr="003B090A">
        <w:rPr>
          <w:sz w:val="22"/>
          <w:szCs w:val="22"/>
        </w:rPr>
        <w:t xml:space="preserve"> under another relevant policy, e.g. the Student </w:t>
      </w:r>
      <w:r w:rsidR="0078019F">
        <w:rPr>
          <w:sz w:val="22"/>
          <w:szCs w:val="22"/>
        </w:rPr>
        <w:t xml:space="preserve">Disciplinary </w:t>
      </w:r>
      <w:r w:rsidRPr="003B090A">
        <w:rPr>
          <w:sz w:val="22"/>
          <w:szCs w:val="22"/>
        </w:rPr>
        <w:t>Policy or Staff Conduct Procedure.</w:t>
      </w:r>
    </w:p>
    <w:p w14:paraId="00A732CD" w14:textId="77777777" w:rsidR="00104992" w:rsidRPr="003B090A" w:rsidRDefault="00104992" w:rsidP="00104992">
      <w:pPr>
        <w:pStyle w:val="NumberBullets"/>
        <w:spacing w:after="0"/>
        <w:ind w:left="993" w:firstLine="0"/>
        <w:rPr>
          <w:rFonts w:eastAsia="Times New Roman"/>
          <w:sz w:val="22"/>
          <w:szCs w:val="22"/>
          <w:lang w:eastAsia="en-GB"/>
        </w:rPr>
      </w:pPr>
    </w:p>
    <w:p w14:paraId="060C0C1B" w14:textId="77777777" w:rsidR="00104992" w:rsidRDefault="00CB2FB0" w:rsidP="00CF0459">
      <w:pPr>
        <w:pStyle w:val="NumberBullets"/>
        <w:numPr>
          <w:ilvl w:val="1"/>
          <w:numId w:val="7"/>
        </w:numPr>
        <w:ind w:left="709" w:hanging="709"/>
        <w:rPr>
          <w:sz w:val="22"/>
          <w:szCs w:val="22"/>
        </w:rPr>
      </w:pPr>
      <w:r w:rsidRPr="00104992">
        <w:rPr>
          <w:sz w:val="22"/>
          <w:szCs w:val="22"/>
        </w:rPr>
        <w:t>Concerns arise that a student or member of staff is vulnerable to radicalisation and there is an identifiable risk of being drawn into terrorism.</w:t>
      </w:r>
      <w:r w:rsidR="0078019F" w:rsidRPr="00104992">
        <w:rPr>
          <w:sz w:val="22"/>
          <w:szCs w:val="22"/>
        </w:rPr>
        <w:t xml:space="preserve"> See the BU Prevent Policy for further information</w:t>
      </w:r>
      <w:r w:rsidR="00104992">
        <w:rPr>
          <w:sz w:val="22"/>
          <w:szCs w:val="22"/>
        </w:rPr>
        <w:t xml:space="preserve"> in section 15.</w:t>
      </w:r>
    </w:p>
    <w:p w14:paraId="4094F61D" w14:textId="3EC0D083" w:rsidR="00CB2FB0" w:rsidRPr="00104992" w:rsidRDefault="00CB2FB0" w:rsidP="00CF0459">
      <w:pPr>
        <w:pStyle w:val="NumberBullets"/>
        <w:numPr>
          <w:ilvl w:val="1"/>
          <w:numId w:val="7"/>
        </w:numPr>
        <w:ind w:left="709" w:hanging="709"/>
        <w:rPr>
          <w:sz w:val="22"/>
          <w:szCs w:val="22"/>
        </w:rPr>
      </w:pPr>
      <w:r w:rsidRPr="00104992">
        <w:rPr>
          <w:sz w:val="22"/>
          <w:szCs w:val="22"/>
        </w:rPr>
        <w:t xml:space="preserve">The University will take all safeguarding concerns including suspicions and allegations of exploitation, </w:t>
      </w:r>
      <w:proofErr w:type="gramStart"/>
      <w:r w:rsidRPr="00104992">
        <w:rPr>
          <w:sz w:val="22"/>
          <w:szCs w:val="22"/>
        </w:rPr>
        <w:t>harm</w:t>
      </w:r>
      <w:proofErr w:type="gramEnd"/>
      <w:r w:rsidRPr="00104992">
        <w:rPr>
          <w:sz w:val="22"/>
          <w:szCs w:val="22"/>
        </w:rPr>
        <w:t xml:space="preserve"> or abuse (including radicalisation) seriously and will report concerns promptly</w:t>
      </w:r>
      <w:r w:rsidR="00975EB2" w:rsidRPr="00104992">
        <w:rPr>
          <w:sz w:val="22"/>
          <w:szCs w:val="22"/>
        </w:rPr>
        <w:t xml:space="preserve"> and in line with procedure</w:t>
      </w:r>
      <w:r w:rsidRPr="00104992">
        <w:rPr>
          <w:sz w:val="22"/>
          <w:szCs w:val="22"/>
        </w:rPr>
        <w:t xml:space="preserve">. </w:t>
      </w:r>
    </w:p>
    <w:p w14:paraId="2DB28F2D" w14:textId="449A4EC8" w:rsidR="00CB2FB0" w:rsidRPr="003B090A" w:rsidRDefault="00CB2FB0" w:rsidP="00CB3560">
      <w:pPr>
        <w:pStyle w:val="NumberBullets"/>
        <w:numPr>
          <w:ilvl w:val="1"/>
          <w:numId w:val="7"/>
        </w:numPr>
        <w:ind w:left="709" w:hanging="709"/>
        <w:rPr>
          <w:sz w:val="22"/>
          <w:szCs w:val="22"/>
        </w:rPr>
      </w:pPr>
      <w:r w:rsidRPr="003B090A">
        <w:rPr>
          <w:sz w:val="22"/>
          <w:szCs w:val="22"/>
        </w:rPr>
        <w:t xml:space="preserve">It is the remit of Social Services and/or the Police to </w:t>
      </w:r>
      <w:r w:rsidR="0078019F">
        <w:rPr>
          <w:sz w:val="22"/>
          <w:szCs w:val="22"/>
        </w:rPr>
        <w:t xml:space="preserve">undertake a full </w:t>
      </w:r>
      <w:r w:rsidRPr="003B090A">
        <w:rPr>
          <w:sz w:val="22"/>
          <w:szCs w:val="22"/>
        </w:rPr>
        <w:t>investigat</w:t>
      </w:r>
      <w:r w:rsidR="0078019F">
        <w:rPr>
          <w:sz w:val="22"/>
          <w:szCs w:val="22"/>
        </w:rPr>
        <w:t>ion</w:t>
      </w:r>
      <w:r w:rsidRPr="003B090A">
        <w:rPr>
          <w:sz w:val="22"/>
          <w:szCs w:val="22"/>
        </w:rPr>
        <w:t xml:space="preserve"> </w:t>
      </w:r>
      <w:r w:rsidR="00104992">
        <w:rPr>
          <w:sz w:val="22"/>
          <w:szCs w:val="22"/>
        </w:rPr>
        <w:t xml:space="preserve">of </w:t>
      </w:r>
      <w:r w:rsidRPr="003B090A">
        <w:rPr>
          <w:sz w:val="22"/>
          <w:szCs w:val="22"/>
        </w:rPr>
        <w:t xml:space="preserve">safeguarding concerns; </w:t>
      </w:r>
      <w:r w:rsidR="00104992" w:rsidRPr="003B090A">
        <w:rPr>
          <w:sz w:val="22"/>
          <w:szCs w:val="22"/>
        </w:rPr>
        <w:t>however,</w:t>
      </w:r>
      <w:r w:rsidRPr="003B090A">
        <w:rPr>
          <w:sz w:val="22"/>
          <w:szCs w:val="22"/>
        </w:rPr>
        <w:t xml:space="preserve"> the University will undertake a risk assessment</w:t>
      </w:r>
      <w:r w:rsidR="00104992">
        <w:rPr>
          <w:sz w:val="22"/>
          <w:szCs w:val="22"/>
        </w:rPr>
        <w:t xml:space="preserve"> to </w:t>
      </w:r>
      <w:r w:rsidR="00104992">
        <w:rPr>
          <w:sz w:val="22"/>
          <w:szCs w:val="22"/>
        </w:rPr>
        <w:lastRenderedPageBreak/>
        <w:t xml:space="preserve">inform our decision in </w:t>
      </w:r>
      <w:r w:rsidRPr="003B090A">
        <w:rPr>
          <w:sz w:val="22"/>
          <w:szCs w:val="22"/>
        </w:rPr>
        <w:t xml:space="preserve">making a referral to such an external agency. If a member of the </w:t>
      </w:r>
      <w:r w:rsidR="00104992" w:rsidRPr="003B090A">
        <w:rPr>
          <w:sz w:val="22"/>
          <w:szCs w:val="22"/>
        </w:rPr>
        <w:t xml:space="preserve">University </w:t>
      </w:r>
      <w:r w:rsidR="00104992">
        <w:rPr>
          <w:sz w:val="22"/>
          <w:szCs w:val="22"/>
        </w:rPr>
        <w:t>community</w:t>
      </w:r>
      <w:r w:rsidR="0078019F">
        <w:rPr>
          <w:sz w:val="22"/>
          <w:szCs w:val="22"/>
        </w:rPr>
        <w:t xml:space="preserve"> </w:t>
      </w:r>
      <w:r w:rsidRPr="003B090A">
        <w:rPr>
          <w:sz w:val="22"/>
          <w:szCs w:val="22"/>
        </w:rPr>
        <w:t xml:space="preserve">has any immediate risk concerns (including outside normal University hours) they may refer directly to the Police or Social Services, but otherwise they should follow the internal referral process set out below. If a direct referral is made, the member of staff or student should inform the </w:t>
      </w:r>
      <w:r w:rsidR="00104992">
        <w:rPr>
          <w:sz w:val="22"/>
          <w:szCs w:val="22"/>
        </w:rPr>
        <w:t xml:space="preserve">safeguarding team </w:t>
      </w:r>
      <w:r w:rsidRPr="003B090A">
        <w:rPr>
          <w:sz w:val="22"/>
          <w:szCs w:val="22"/>
        </w:rPr>
        <w:t xml:space="preserve">at the earliest opportunity. </w:t>
      </w:r>
    </w:p>
    <w:p w14:paraId="362B869E" w14:textId="38627758" w:rsidR="00CB2FB0" w:rsidRPr="003B090A" w:rsidRDefault="00CB2FB0" w:rsidP="00CB3560">
      <w:pPr>
        <w:pStyle w:val="NumberBullets"/>
        <w:numPr>
          <w:ilvl w:val="1"/>
          <w:numId w:val="7"/>
        </w:numPr>
        <w:ind w:left="709" w:hanging="709"/>
        <w:rPr>
          <w:sz w:val="22"/>
          <w:szCs w:val="22"/>
        </w:rPr>
      </w:pPr>
      <w:r w:rsidRPr="003B090A">
        <w:rPr>
          <w:sz w:val="22"/>
          <w:szCs w:val="22"/>
        </w:rPr>
        <w:t xml:space="preserve">All issues of concern should normally be raised with the Head of Student </w:t>
      </w:r>
      <w:r w:rsidR="0078019F">
        <w:rPr>
          <w:sz w:val="22"/>
          <w:szCs w:val="22"/>
        </w:rPr>
        <w:t xml:space="preserve">Support and </w:t>
      </w:r>
      <w:r w:rsidR="007A2D06">
        <w:rPr>
          <w:sz w:val="22"/>
          <w:szCs w:val="22"/>
        </w:rPr>
        <w:t>Wellbeing</w:t>
      </w:r>
      <w:r w:rsidR="00104992">
        <w:rPr>
          <w:sz w:val="22"/>
          <w:szCs w:val="22"/>
        </w:rPr>
        <w:t xml:space="preserve"> or via </w:t>
      </w:r>
      <w:hyperlink r:id="rId21" w:history="1">
        <w:r w:rsidR="00104992" w:rsidRPr="00692A4A">
          <w:rPr>
            <w:rStyle w:val="Hyperlink"/>
            <w:sz w:val="22"/>
            <w:szCs w:val="22"/>
          </w:rPr>
          <w:t>Safeguarding@bournemouth.ac.uk</w:t>
        </w:r>
      </w:hyperlink>
      <w:r w:rsidR="00104992">
        <w:rPr>
          <w:sz w:val="22"/>
          <w:szCs w:val="22"/>
        </w:rPr>
        <w:t xml:space="preserve"> </w:t>
      </w:r>
      <w:r w:rsidRPr="003B090A">
        <w:rPr>
          <w:sz w:val="22"/>
          <w:szCs w:val="22"/>
        </w:rPr>
        <w:t xml:space="preserve"> If the concern has been identified by </w:t>
      </w:r>
      <w:r w:rsidR="007A2D06">
        <w:rPr>
          <w:sz w:val="22"/>
          <w:szCs w:val="22"/>
        </w:rPr>
        <w:t xml:space="preserve">a </w:t>
      </w:r>
      <w:r w:rsidRPr="003B090A">
        <w:rPr>
          <w:sz w:val="22"/>
          <w:szCs w:val="22"/>
        </w:rPr>
        <w:t>student engaged with outreach activities, it may be more appropriate for the concern to initially be raised with the BU project coordinator</w:t>
      </w:r>
      <w:r w:rsidR="00104992">
        <w:rPr>
          <w:sz w:val="22"/>
          <w:szCs w:val="22"/>
        </w:rPr>
        <w:t xml:space="preserve"> for the activity</w:t>
      </w:r>
      <w:r w:rsidRPr="003B090A">
        <w:rPr>
          <w:sz w:val="22"/>
          <w:szCs w:val="22"/>
        </w:rPr>
        <w:t xml:space="preserve"> who will escalate to the Head of Student </w:t>
      </w:r>
      <w:r w:rsidR="0078019F">
        <w:rPr>
          <w:sz w:val="22"/>
          <w:szCs w:val="22"/>
        </w:rPr>
        <w:t xml:space="preserve">Support and </w:t>
      </w:r>
      <w:r w:rsidR="007A2D06">
        <w:rPr>
          <w:sz w:val="22"/>
          <w:szCs w:val="22"/>
        </w:rPr>
        <w:t>Wellbeing</w:t>
      </w:r>
      <w:r w:rsidRPr="003B090A">
        <w:rPr>
          <w:sz w:val="22"/>
          <w:szCs w:val="22"/>
        </w:rPr>
        <w:t xml:space="preserve">. </w:t>
      </w:r>
    </w:p>
    <w:p w14:paraId="3ED82A00" w14:textId="413AD45B" w:rsidR="00CB2FB0" w:rsidRPr="003B090A" w:rsidRDefault="00CB2FB0" w:rsidP="00CB3560">
      <w:pPr>
        <w:pStyle w:val="NumberBullets"/>
        <w:numPr>
          <w:ilvl w:val="1"/>
          <w:numId w:val="7"/>
        </w:numPr>
        <w:ind w:left="709" w:hanging="709"/>
        <w:rPr>
          <w:sz w:val="22"/>
          <w:szCs w:val="22"/>
        </w:rPr>
      </w:pPr>
      <w:r w:rsidRPr="003B090A">
        <w:rPr>
          <w:sz w:val="22"/>
          <w:szCs w:val="22"/>
        </w:rPr>
        <w:t xml:space="preserve">If the Head of Student </w:t>
      </w:r>
      <w:r w:rsidR="0078019F">
        <w:rPr>
          <w:sz w:val="22"/>
          <w:szCs w:val="22"/>
        </w:rPr>
        <w:t xml:space="preserve">Support and </w:t>
      </w:r>
      <w:r w:rsidR="007A2D06">
        <w:rPr>
          <w:sz w:val="22"/>
          <w:szCs w:val="22"/>
        </w:rPr>
        <w:t>Wellbeing</w:t>
      </w:r>
      <w:r w:rsidR="007A2D06" w:rsidRPr="003B090A">
        <w:rPr>
          <w:sz w:val="22"/>
          <w:szCs w:val="22"/>
        </w:rPr>
        <w:t xml:space="preserve"> </w:t>
      </w:r>
      <w:r w:rsidRPr="003B090A">
        <w:rPr>
          <w:sz w:val="22"/>
          <w:szCs w:val="22"/>
        </w:rPr>
        <w:t>is not available, or the safeguarding concern involves for example a concern against them</w:t>
      </w:r>
      <w:r w:rsidR="00104992">
        <w:rPr>
          <w:sz w:val="22"/>
          <w:szCs w:val="22"/>
        </w:rPr>
        <w:t xml:space="preserve"> or any member of the safeguarding team</w:t>
      </w:r>
      <w:r w:rsidRPr="003B090A">
        <w:rPr>
          <w:sz w:val="22"/>
          <w:szCs w:val="22"/>
        </w:rPr>
        <w:t xml:space="preserve">, then the </w:t>
      </w:r>
      <w:r w:rsidR="0078019F">
        <w:rPr>
          <w:sz w:val="22"/>
          <w:szCs w:val="22"/>
        </w:rPr>
        <w:t xml:space="preserve">Director </w:t>
      </w:r>
      <w:r w:rsidR="007A2D06">
        <w:rPr>
          <w:sz w:val="22"/>
          <w:szCs w:val="22"/>
        </w:rPr>
        <w:t>of Student Services</w:t>
      </w:r>
      <w:r w:rsidRPr="003B090A">
        <w:rPr>
          <w:sz w:val="22"/>
          <w:szCs w:val="22"/>
        </w:rPr>
        <w:t xml:space="preserve"> should be contacted.</w:t>
      </w:r>
    </w:p>
    <w:p w14:paraId="05D00A3C" w14:textId="171D2CA2" w:rsidR="00CB2FB0" w:rsidRDefault="00CB2FB0" w:rsidP="00CB3560">
      <w:pPr>
        <w:pStyle w:val="NumberBullets"/>
        <w:numPr>
          <w:ilvl w:val="1"/>
          <w:numId w:val="7"/>
        </w:numPr>
        <w:ind w:left="709" w:hanging="709"/>
        <w:rPr>
          <w:sz w:val="22"/>
          <w:szCs w:val="22"/>
          <w:lang w:eastAsia="en-GB"/>
        </w:rPr>
      </w:pPr>
      <w:r w:rsidRPr="003B090A">
        <w:rPr>
          <w:sz w:val="22"/>
          <w:szCs w:val="22"/>
          <w:lang w:eastAsia="en-GB"/>
        </w:rPr>
        <w:t xml:space="preserve">The Head of Student </w:t>
      </w:r>
      <w:r w:rsidR="0078019F">
        <w:rPr>
          <w:sz w:val="22"/>
          <w:szCs w:val="22"/>
          <w:lang w:eastAsia="en-GB"/>
        </w:rPr>
        <w:t xml:space="preserve">Support and </w:t>
      </w:r>
      <w:r w:rsidR="007A2D06">
        <w:rPr>
          <w:sz w:val="22"/>
          <w:szCs w:val="22"/>
          <w:lang w:eastAsia="en-GB"/>
        </w:rPr>
        <w:t>Wellbeing</w:t>
      </w:r>
      <w:r w:rsidR="007A2D06" w:rsidRPr="003B090A">
        <w:rPr>
          <w:sz w:val="22"/>
          <w:szCs w:val="22"/>
          <w:lang w:eastAsia="en-GB"/>
        </w:rPr>
        <w:t xml:space="preserve"> </w:t>
      </w:r>
      <w:r w:rsidR="00104992">
        <w:rPr>
          <w:sz w:val="22"/>
          <w:szCs w:val="22"/>
          <w:lang w:eastAsia="en-GB"/>
        </w:rPr>
        <w:t xml:space="preserve">or a member of the safeguarding team </w:t>
      </w:r>
      <w:r w:rsidRPr="003B090A">
        <w:rPr>
          <w:sz w:val="22"/>
          <w:szCs w:val="22"/>
          <w:lang w:eastAsia="en-GB"/>
        </w:rPr>
        <w:t xml:space="preserve">will conduct a </w:t>
      </w:r>
      <w:r w:rsidR="0078019F">
        <w:rPr>
          <w:sz w:val="22"/>
          <w:szCs w:val="22"/>
          <w:lang w:eastAsia="en-GB"/>
        </w:rPr>
        <w:t xml:space="preserve">preliminary investigation and undertake a </w:t>
      </w:r>
      <w:r w:rsidRPr="003B090A">
        <w:rPr>
          <w:sz w:val="22"/>
          <w:szCs w:val="22"/>
          <w:lang w:eastAsia="en-GB"/>
        </w:rPr>
        <w:t xml:space="preserve">risk assessment </w:t>
      </w:r>
      <w:r w:rsidR="0078019F">
        <w:rPr>
          <w:sz w:val="22"/>
          <w:szCs w:val="22"/>
          <w:lang w:eastAsia="en-GB"/>
        </w:rPr>
        <w:t>to</w:t>
      </w:r>
      <w:r w:rsidR="0078019F" w:rsidRPr="003B090A">
        <w:rPr>
          <w:sz w:val="22"/>
          <w:szCs w:val="22"/>
          <w:lang w:eastAsia="en-GB"/>
        </w:rPr>
        <w:t xml:space="preserve"> </w:t>
      </w:r>
      <w:r w:rsidRPr="003B090A">
        <w:rPr>
          <w:sz w:val="22"/>
          <w:szCs w:val="22"/>
          <w:lang w:eastAsia="en-GB"/>
        </w:rPr>
        <w:t xml:space="preserve">determine what action, if any, must be taken. This will enable each situation to be investigated thoroughly, whilst treating the parties involved fairly and with sensitivity. It will also ensure that suitable steps are taken </w:t>
      </w:r>
      <w:proofErr w:type="gramStart"/>
      <w:r w:rsidRPr="003B090A">
        <w:rPr>
          <w:sz w:val="22"/>
          <w:szCs w:val="22"/>
          <w:lang w:eastAsia="en-GB"/>
        </w:rPr>
        <w:t>as a result of</w:t>
      </w:r>
      <w:proofErr w:type="gramEnd"/>
      <w:r w:rsidRPr="003B090A">
        <w:rPr>
          <w:sz w:val="22"/>
          <w:szCs w:val="22"/>
          <w:lang w:eastAsia="en-GB"/>
        </w:rPr>
        <w:t xml:space="preserve"> any investigations, which may include contacting the police and/or fulfilling the legal duty to refer information to the DBS as required.</w:t>
      </w:r>
    </w:p>
    <w:p w14:paraId="46A06915" w14:textId="6E409047" w:rsidR="0078019F" w:rsidRPr="003B090A" w:rsidRDefault="0078019F" w:rsidP="00CB3560">
      <w:pPr>
        <w:pStyle w:val="NumberBullets"/>
        <w:numPr>
          <w:ilvl w:val="1"/>
          <w:numId w:val="7"/>
        </w:numPr>
        <w:ind w:left="709" w:hanging="709"/>
        <w:rPr>
          <w:sz w:val="22"/>
          <w:szCs w:val="22"/>
          <w:lang w:eastAsia="en-GB"/>
        </w:rPr>
      </w:pPr>
      <w:r>
        <w:rPr>
          <w:sz w:val="22"/>
          <w:szCs w:val="22"/>
          <w:lang w:eastAsia="en-GB"/>
        </w:rPr>
        <w:t xml:space="preserve">The Head of Student Support and Wellbeing may seek advice from the Local Authority Designated Officer (LADO) before deciding what further action to </w:t>
      </w:r>
      <w:r w:rsidR="00104992">
        <w:rPr>
          <w:sz w:val="22"/>
          <w:szCs w:val="22"/>
          <w:lang w:eastAsia="en-GB"/>
        </w:rPr>
        <w:t>take.</w:t>
      </w:r>
    </w:p>
    <w:p w14:paraId="1925572C" w14:textId="61155126" w:rsidR="00CB2FB0" w:rsidRPr="003B090A" w:rsidRDefault="00CB2FB0" w:rsidP="00CB3560">
      <w:pPr>
        <w:pStyle w:val="NumberBullets"/>
        <w:numPr>
          <w:ilvl w:val="1"/>
          <w:numId w:val="7"/>
        </w:numPr>
        <w:ind w:left="709" w:hanging="709"/>
        <w:rPr>
          <w:sz w:val="22"/>
          <w:szCs w:val="22"/>
        </w:rPr>
      </w:pPr>
      <w:r w:rsidRPr="003B090A">
        <w:rPr>
          <w:sz w:val="22"/>
          <w:szCs w:val="22"/>
        </w:rPr>
        <w:t xml:space="preserve">If the Head of Student </w:t>
      </w:r>
      <w:r w:rsidR="0078019F">
        <w:rPr>
          <w:sz w:val="22"/>
          <w:szCs w:val="22"/>
        </w:rPr>
        <w:t xml:space="preserve">Support and </w:t>
      </w:r>
      <w:r w:rsidR="007A2D06">
        <w:rPr>
          <w:sz w:val="22"/>
          <w:szCs w:val="22"/>
        </w:rPr>
        <w:t>Wellbeing</w:t>
      </w:r>
      <w:r w:rsidR="007A2D06" w:rsidRPr="003B090A">
        <w:rPr>
          <w:sz w:val="22"/>
          <w:szCs w:val="22"/>
        </w:rPr>
        <w:t xml:space="preserve"> </w:t>
      </w:r>
      <w:r w:rsidRPr="003B090A">
        <w:rPr>
          <w:sz w:val="22"/>
          <w:szCs w:val="22"/>
        </w:rPr>
        <w:t xml:space="preserve">deems the risk such that the issue should be raised </w:t>
      </w:r>
      <w:proofErr w:type="gramStart"/>
      <w:r w:rsidRPr="003B090A">
        <w:rPr>
          <w:sz w:val="22"/>
          <w:szCs w:val="22"/>
        </w:rPr>
        <w:t>externally</w:t>
      </w:r>
      <w:proofErr w:type="gramEnd"/>
      <w:r w:rsidRPr="003B090A">
        <w:rPr>
          <w:sz w:val="22"/>
          <w:szCs w:val="22"/>
        </w:rPr>
        <w:t xml:space="preserve"> she will be the main point of contact for the relevant external agency(</w:t>
      </w:r>
      <w:proofErr w:type="spellStart"/>
      <w:r w:rsidRPr="003B090A">
        <w:rPr>
          <w:sz w:val="22"/>
          <w:szCs w:val="22"/>
        </w:rPr>
        <w:t>ies</w:t>
      </w:r>
      <w:proofErr w:type="spellEnd"/>
      <w:r w:rsidRPr="003B090A">
        <w:rPr>
          <w:sz w:val="22"/>
          <w:szCs w:val="22"/>
        </w:rPr>
        <w:t>)</w:t>
      </w:r>
    </w:p>
    <w:p w14:paraId="488DEF60"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Any persons who are involved in a disclosure of any kind may feel that they need to speak to a professional for reassurance. The NSPCC operate a </w:t>
      </w:r>
      <w:proofErr w:type="gramStart"/>
      <w:r w:rsidRPr="003B090A">
        <w:rPr>
          <w:sz w:val="22"/>
          <w:szCs w:val="22"/>
        </w:rPr>
        <w:t>24 hour</w:t>
      </w:r>
      <w:proofErr w:type="gramEnd"/>
      <w:r w:rsidRPr="003B090A">
        <w:rPr>
          <w:sz w:val="22"/>
          <w:szCs w:val="22"/>
        </w:rPr>
        <w:t xml:space="preserve"> help line for anyone concerned about a child or young person. It is primarily for use by adults and can be used anonymously: 0800 </w:t>
      </w:r>
      <w:proofErr w:type="gramStart"/>
      <w:r w:rsidRPr="003B090A">
        <w:rPr>
          <w:sz w:val="22"/>
          <w:szCs w:val="22"/>
        </w:rPr>
        <w:t>800600</w:t>
      </w:r>
      <w:proofErr w:type="gramEnd"/>
    </w:p>
    <w:p w14:paraId="261F90CA" w14:textId="0D9FCC7B" w:rsidR="00026C38" w:rsidRDefault="00026C38" w:rsidP="00CB3560">
      <w:pPr>
        <w:pStyle w:val="Heading1"/>
        <w:keepNext w:val="0"/>
        <w:keepLines w:val="0"/>
        <w:numPr>
          <w:ilvl w:val="0"/>
          <w:numId w:val="7"/>
        </w:numPr>
        <w:spacing w:before="0" w:after="200"/>
        <w:contextualSpacing/>
        <w:jc w:val="both"/>
        <w:rPr>
          <w:rFonts w:ascii="Arial" w:hAnsi="Arial" w:cs="Arial"/>
          <w:b/>
          <w:color w:val="auto"/>
          <w:sz w:val="22"/>
          <w:szCs w:val="22"/>
        </w:rPr>
      </w:pPr>
      <w:r>
        <w:rPr>
          <w:rFonts w:ascii="Arial" w:hAnsi="Arial" w:cs="Arial"/>
          <w:b/>
          <w:color w:val="auto"/>
          <w:sz w:val="22"/>
          <w:szCs w:val="22"/>
        </w:rPr>
        <w:t>SUPPORT AND GUIDANCE FOR THOSE FACING SAFEUARDING RISKS</w:t>
      </w:r>
    </w:p>
    <w:p w14:paraId="46743AA3" w14:textId="1EE8A788" w:rsidR="00026C38" w:rsidRDefault="00026C38" w:rsidP="00026C38">
      <w:pPr>
        <w:pStyle w:val="ListParagraph"/>
        <w:numPr>
          <w:ilvl w:val="1"/>
          <w:numId w:val="7"/>
        </w:numPr>
        <w:rPr>
          <w:rFonts w:ascii="Arial" w:hAnsi="Arial" w:cs="Arial"/>
          <w:bCs/>
        </w:rPr>
      </w:pPr>
      <w:r w:rsidRPr="00026C38">
        <w:rPr>
          <w:rFonts w:ascii="Arial" w:hAnsi="Arial" w:cs="Arial"/>
          <w:bCs/>
        </w:rPr>
        <w:t xml:space="preserve">Any concerns can be raised </w:t>
      </w:r>
      <w:r>
        <w:rPr>
          <w:rFonts w:ascii="Arial" w:hAnsi="Arial" w:cs="Arial"/>
          <w:bCs/>
        </w:rPr>
        <w:t xml:space="preserve">in </w:t>
      </w:r>
      <w:r w:rsidRPr="00026C38">
        <w:rPr>
          <w:rFonts w:ascii="Arial" w:hAnsi="Arial" w:cs="Arial"/>
          <w:bCs/>
        </w:rPr>
        <w:t>confidence with any of the student support teams</w:t>
      </w:r>
      <w:r>
        <w:rPr>
          <w:rFonts w:ascii="Arial" w:hAnsi="Arial" w:cs="Arial"/>
          <w:bCs/>
        </w:rPr>
        <w:t xml:space="preserve"> listed on the </w:t>
      </w:r>
      <w:hyperlink r:id="rId22" w:history="1">
        <w:r w:rsidRPr="00026C38">
          <w:rPr>
            <w:rStyle w:val="Hyperlink"/>
            <w:rFonts w:ascii="Arial" w:hAnsi="Arial" w:cs="Arial"/>
            <w:bCs/>
          </w:rPr>
          <w:t>BU support pages</w:t>
        </w:r>
      </w:hyperlink>
      <w:r w:rsidRPr="00026C38">
        <w:rPr>
          <w:rFonts w:ascii="Arial" w:hAnsi="Arial" w:cs="Arial"/>
          <w:bCs/>
        </w:rPr>
        <w:t>, academic advisors or HR Services</w:t>
      </w:r>
      <w:r>
        <w:rPr>
          <w:rFonts w:ascii="Arial" w:hAnsi="Arial" w:cs="Arial"/>
          <w:bCs/>
        </w:rPr>
        <w:t xml:space="preserve"> (for staff) </w:t>
      </w:r>
    </w:p>
    <w:p w14:paraId="4908C8E3" w14:textId="7255E2A2" w:rsidR="00026C38" w:rsidRPr="00026C38" w:rsidRDefault="00026C38" w:rsidP="00026C38">
      <w:pPr>
        <w:pStyle w:val="ListParagraph"/>
        <w:numPr>
          <w:ilvl w:val="1"/>
          <w:numId w:val="7"/>
        </w:numPr>
        <w:rPr>
          <w:rFonts w:ascii="Arial" w:hAnsi="Arial" w:cs="Arial"/>
          <w:bCs/>
        </w:rPr>
      </w:pPr>
      <w:r>
        <w:rPr>
          <w:rFonts w:ascii="Arial" w:hAnsi="Arial" w:cs="Arial"/>
          <w:bCs/>
        </w:rPr>
        <w:t xml:space="preserve">Students on an apprenticeship can also raise concerns with their employer through their own safeguarding mechanisms if </w:t>
      </w:r>
      <w:r w:rsidR="00104992">
        <w:rPr>
          <w:rFonts w:ascii="Arial" w:hAnsi="Arial" w:cs="Arial"/>
          <w:bCs/>
        </w:rPr>
        <w:t>preferred.</w:t>
      </w:r>
    </w:p>
    <w:p w14:paraId="06D1C83D" w14:textId="77777777" w:rsidR="00026C38" w:rsidRPr="00026C38" w:rsidRDefault="00026C38" w:rsidP="00026C38"/>
    <w:p w14:paraId="08251F27" w14:textId="7A4E3A4D"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 xml:space="preserve">EMPLOYING STAFF WHO FALL INTO THE VULNERABLE GROUP CATEGORY </w:t>
      </w:r>
    </w:p>
    <w:p w14:paraId="1328D684"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There are </w:t>
      </w:r>
      <w:proofErr w:type="gramStart"/>
      <w:r w:rsidRPr="003B090A">
        <w:rPr>
          <w:sz w:val="22"/>
          <w:szCs w:val="22"/>
        </w:rPr>
        <w:t>a number of</w:t>
      </w:r>
      <w:proofErr w:type="gramEnd"/>
      <w:r w:rsidRPr="003B090A">
        <w:rPr>
          <w:sz w:val="22"/>
          <w:szCs w:val="22"/>
        </w:rPr>
        <w:t xml:space="preserve"> restrictions affecting the employment of children and young people (i.e. those under 18 years of age), mostly relating to health and safety, working hours and training. This includes anyone on a work experience placement at BU.</w:t>
      </w:r>
    </w:p>
    <w:p w14:paraId="20BA3409"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It is the general policy of the University to ensure that all employees and others who may be potentially vulnerable (e.g. due to their age, declared disability or condition, or sexual orientation) are given an appropriate level of support so that they are not </w:t>
      </w:r>
      <w:r w:rsidRPr="003B090A">
        <w:rPr>
          <w:sz w:val="22"/>
          <w:szCs w:val="22"/>
        </w:rPr>
        <w:lastRenderedPageBreak/>
        <w:t xml:space="preserve">harmed by being in our working environment. Please refer to the University’s </w:t>
      </w:r>
      <w:hyperlink r:id="rId23" w:history="1">
        <w:r w:rsidRPr="00A00417">
          <w:rPr>
            <w:rStyle w:val="Hyperlink"/>
            <w:color w:val="auto"/>
            <w:sz w:val="22"/>
            <w:szCs w:val="22"/>
          </w:rPr>
          <w:t>Potentially Vulnerable Groups Policy</w:t>
        </w:r>
      </w:hyperlink>
      <w:r w:rsidRPr="00A00417">
        <w:rPr>
          <w:rStyle w:val="Hyperlink"/>
          <w:color w:val="auto"/>
          <w:sz w:val="22"/>
          <w:szCs w:val="22"/>
        </w:rPr>
        <w:t>.</w:t>
      </w:r>
    </w:p>
    <w:p w14:paraId="226B0BF2"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Under the Employment Rights Act, an employee aged 16 or 17 has a right to take time off work for study or training which leads to a relevant qualification. The amount of time that may be taken is that which is reasonable, </w:t>
      </w:r>
      <w:proofErr w:type="gramStart"/>
      <w:r w:rsidRPr="003B090A">
        <w:rPr>
          <w:sz w:val="22"/>
          <w:szCs w:val="22"/>
        </w:rPr>
        <w:t>taking into account</w:t>
      </w:r>
      <w:proofErr w:type="gramEnd"/>
      <w:r w:rsidRPr="003B090A">
        <w:rPr>
          <w:sz w:val="22"/>
          <w:szCs w:val="22"/>
        </w:rPr>
        <w:t xml:space="preserve"> the nature of the training or study and the needs of the employer. </w:t>
      </w:r>
    </w:p>
    <w:p w14:paraId="7FB6121C"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The </w:t>
      </w:r>
      <w:hyperlink r:id="rId24" w:history="1">
        <w:r w:rsidRPr="003B090A">
          <w:rPr>
            <w:rStyle w:val="Hyperlink"/>
            <w:color w:val="auto"/>
            <w:sz w:val="22"/>
            <w:szCs w:val="22"/>
          </w:rPr>
          <w:t>Working Time Regulations 1998</w:t>
        </w:r>
      </w:hyperlink>
      <w:r w:rsidRPr="003B090A">
        <w:rPr>
          <w:sz w:val="22"/>
          <w:szCs w:val="22"/>
        </w:rPr>
        <w:t xml:space="preserve"> sets out the working hours and rest breaks for young people employed as workers</w:t>
      </w:r>
      <w:r w:rsidR="004A72C2">
        <w:rPr>
          <w:sz w:val="22"/>
          <w:szCs w:val="22"/>
        </w:rPr>
        <w:t xml:space="preserve"> </w:t>
      </w:r>
      <w:r w:rsidRPr="003B090A">
        <w:rPr>
          <w:sz w:val="22"/>
          <w:szCs w:val="22"/>
        </w:rPr>
        <w:t xml:space="preserve">Under the Management of Health and Safety at Work Regulations 1999, employers must ensure that young persons are protected at work from any risks to their health or safety because of their age and inexperience, and must not be given work, which is beyond their physical or psychological capacity. Before young </w:t>
      </w:r>
      <w:proofErr w:type="spellStart"/>
      <w:r w:rsidRPr="003B090A">
        <w:rPr>
          <w:sz w:val="22"/>
          <w:szCs w:val="22"/>
        </w:rPr>
        <w:t>persons</w:t>
      </w:r>
      <w:proofErr w:type="spellEnd"/>
      <w:r w:rsidRPr="003B090A">
        <w:rPr>
          <w:sz w:val="22"/>
          <w:szCs w:val="22"/>
        </w:rPr>
        <w:t xml:space="preserve"> start work the employer must carry out a risk assessment to include: </w:t>
      </w:r>
    </w:p>
    <w:p w14:paraId="06E1BC27" w14:textId="77777777" w:rsidR="00CB2FB0" w:rsidRPr="003B090A" w:rsidRDefault="00CB2FB0" w:rsidP="00CB3560">
      <w:pPr>
        <w:pStyle w:val="NumberBullets"/>
        <w:numPr>
          <w:ilvl w:val="0"/>
          <w:numId w:val="15"/>
        </w:numPr>
        <w:spacing w:after="0"/>
        <w:ind w:left="1985" w:hanging="687"/>
        <w:rPr>
          <w:sz w:val="22"/>
          <w:szCs w:val="22"/>
        </w:rPr>
      </w:pPr>
      <w:r w:rsidRPr="003B090A">
        <w:rPr>
          <w:sz w:val="22"/>
          <w:szCs w:val="22"/>
        </w:rPr>
        <w:t xml:space="preserve">Their inexperience, their absence of awareness of existing or potential risks, and their immaturity </w:t>
      </w:r>
    </w:p>
    <w:p w14:paraId="1CFBE0F0" w14:textId="77777777" w:rsidR="00CB2FB0" w:rsidRPr="003B090A" w:rsidRDefault="00CB2FB0" w:rsidP="00CB3560">
      <w:pPr>
        <w:pStyle w:val="Heading1"/>
        <w:keepNext w:val="0"/>
        <w:keepLines w:val="0"/>
        <w:numPr>
          <w:ilvl w:val="1"/>
          <w:numId w:val="8"/>
        </w:numPr>
        <w:spacing w:before="0" w:after="200"/>
        <w:ind w:left="1985"/>
        <w:contextualSpacing/>
        <w:jc w:val="both"/>
        <w:rPr>
          <w:rFonts w:ascii="Arial" w:hAnsi="Arial" w:cs="Arial"/>
          <w:b/>
          <w:color w:val="auto"/>
          <w:sz w:val="22"/>
          <w:szCs w:val="22"/>
        </w:rPr>
      </w:pPr>
      <w:r w:rsidRPr="003B090A">
        <w:rPr>
          <w:rFonts w:ascii="Arial" w:hAnsi="Arial" w:cs="Arial"/>
          <w:color w:val="auto"/>
          <w:sz w:val="22"/>
          <w:szCs w:val="22"/>
        </w:rPr>
        <w:t xml:space="preserve">The fitting out and layout of the workplace and the workstation </w:t>
      </w:r>
    </w:p>
    <w:p w14:paraId="05F11695" w14:textId="77777777" w:rsidR="00CB2FB0" w:rsidRPr="003B090A" w:rsidRDefault="00CB2FB0" w:rsidP="00CB3560">
      <w:pPr>
        <w:pStyle w:val="Heading1"/>
        <w:keepNext w:val="0"/>
        <w:keepLines w:val="0"/>
        <w:numPr>
          <w:ilvl w:val="1"/>
          <w:numId w:val="8"/>
        </w:numPr>
        <w:spacing w:before="0" w:after="200"/>
        <w:ind w:left="1985"/>
        <w:contextualSpacing/>
        <w:jc w:val="both"/>
        <w:rPr>
          <w:rFonts w:ascii="Arial" w:hAnsi="Arial" w:cs="Arial"/>
          <w:b/>
          <w:color w:val="auto"/>
          <w:sz w:val="22"/>
          <w:szCs w:val="22"/>
        </w:rPr>
      </w:pPr>
      <w:r w:rsidRPr="003B090A">
        <w:rPr>
          <w:rFonts w:ascii="Arial" w:hAnsi="Arial" w:cs="Arial"/>
          <w:color w:val="auto"/>
          <w:sz w:val="22"/>
          <w:szCs w:val="22"/>
        </w:rPr>
        <w:t xml:space="preserve">The nature, </w:t>
      </w:r>
      <w:proofErr w:type="gramStart"/>
      <w:r w:rsidRPr="003B090A">
        <w:rPr>
          <w:rFonts w:ascii="Arial" w:hAnsi="Arial" w:cs="Arial"/>
          <w:color w:val="auto"/>
          <w:sz w:val="22"/>
          <w:szCs w:val="22"/>
        </w:rPr>
        <w:t>degree</w:t>
      </w:r>
      <w:proofErr w:type="gramEnd"/>
      <w:r w:rsidRPr="003B090A">
        <w:rPr>
          <w:rFonts w:ascii="Arial" w:hAnsi="Arial" w:cs="Arial"/>
          <w:color w:val="auto"/>
          <w:sz w:val="22"/>
          <w:szCs w:val="22"/>
        </w:rPr>
        <w:t xml:space="preserve"> and duration of exposure to physical, biological and chemical agents </w:t>
      </w:r>
    </w:p>
    <w:p w14:paraId="0CFBF8DF" w14:textId="1DDBD70D" w:rsidR="00CB2FB0" w:rsidRPr="003B090A" w:rsidRDefault="00CB2FB0" w:rsidP="00CB3560">
      <w:pPr>
        <w:pStyle w:val="Heading1"/>
        <w:keepNext w:val="0"/>
        <w:keepLines w:val="0"/>
        <w:numPr>
          <w:ilvl w:val="1"/>
          <w:numId w:val="8"/>
        </w:numPr>
        <w:spacing w:before="0" w:after="200"/>
        <w:ind w:left="1985"/>
        <w:contextualSpacing/>
        <w:jc w:val="both"/>
        <w:rPr>
          <w:rFonts w:ascii="Arial" w:hAnsi="Arial" w:cs="Arial"/>
          <w:b/>
          <w:color w:val="auto"/>
          <w:sz w:val="22"/>
          <w:szCs w:val="22"/>
        </w:rPr>
      </w:pPr>
      <w:r w:rsidRPr="003B090A">
        <w:rPr>
          <w:rFonts w:ascii="Arial" w:hAnsi="Arial" w:cs="Arial"/>
          <w:color w:val="auto"/>
          <w:sz w:val="22"/>
          <w:szCs w:val="22"/>
        </w:rPr>
        <w:t xml:space="preserve">The form, range and use of work equipment and the way in which it is </w:t>
      </w:r>
      <w:r w:rsidR="00104992" w:rsidRPr="003B090A">
        <w:rPr>
          <w:rFonts w:ascii="Arial" w:hAnsi="Arial" w:cs="Arial"/>
          <w:color w:val="auto"/>
          <w:sz w:val="22"/>
          <w:szCs w:val="22"/>
        </w:rPr>
        <w:t>handled.</w:t>
      </w:r>
      <w:r w:rsidRPr="003B090A">
        <w:rPr>
          <w:rFonts w:ascii="Arial" w:hAnsi="Arial" w:cs="Arial"/>
          <w:color w:val="auto"/>
          <w:sz w:val="22"/>
          <w:szCs w:val="22"/>
        </w:rPr>
        <w:t xml:space="preserve"> </w:t>
      </w:r>
    </w:p>
    <w:p w14:paraId="398732F7" w14:textId="77777777" w:rsidR="00CB2FB0" w:rsidRPr="003B090A" w:rsidRDefault="00CB2FB0" w:rsidP="00CB3560">
      <w:pPr>
        <w:pStyle w:val="Heading1"/>
        <w:keepNext w:val="0"/>
        <w:keepLines w:val="0"/>
        <w:numPr>
          <w:ilvl w:val="1"/>
          <w:numId w:val="8"/>
        </w:numPr>
        <w:spacing w:before="0" w:after="200"/>
        <w:ind w:left="1985"/>
        <w:contextualSpacing/>
        <w:jc w:val="both"/>
        <w:rPr>
          <w:rFonts w:ascii="Arial" w:hAnsi="Arial" w:cs="Arial"/>
          <w:b/>
          <w:color w:val="auto"/>
          <w:sz w:val="22"/>
          <w:szCs w:val="22"/>
        </w:rPr>
      </w:pPr>
      <w:r w:rsidRPr="003B090A">
        <w:rPr>
          <w:rFonts w:ascii="Arial" w:hAnsi="Arial" w:cs="Arial"/>
          <w:color w:val="auto"/>
          <w:sz w:val="22"/>
          <w:szCs w:val="22"/>
        </w:rPr>
        <w:t>The organisation of processes and activities</w:t>
      </w:r>
    </w:p>
    <w:p w14:paraId="12BB112A" w14:textId="20B568E2" w:rsidR="00CB2FB0" w:rsidRPr="003B090A" w:rsidRDefault="00CB2FB0" w:rsidP="00CB3560">
      <w:pPr>
        <w:pStyle w:val="Heading1"/>
        <w:keepNext w:val="0"/>
        <w:keepLines w:val="0"/>
        <w:numPr>
          <w:ilvl w:val="1"/>
          <w:numId w:val="8"/>
        </w:numPr>
        <w:spacing w:before="0" w:after="200"/>
        <w:ind w:left="1985"/>
        <w:jc w:val="both"/>
        <w:rPr>
          <w:rFonts w:ascii="Arial" w:hAnsi="Arial" w:cs="Arial"/>
          <w:b/>
          <w:color w:val="auto"/>
          <w:sz w:val="22"/>
          <w:szCs w:val="22"/>
        </w:rPr>
      </w:pPr>
      <w:r w:rsidRPr="003B090A">
        <w:rPr>
          <w:rFonts w:ascii="Arial" w:hAnsi="Arial" w:cs="Arial"/>
          <w:color w:val="auto"/>
          <w:sz w:val="22"/>
          <w:szCs w:val="22"/>
        </w:rPr>
        <w:t xml:space="preserve">The extent of the health and safety training </w:t>
      </w:r>
      <w:r w:rsidR="00104992" w:rsidRPr="003B090A">
        <w:rPr>
          <w:rFonts w:ascii="Arial" w:hAnsi="Arial" w:cs="Arial"/>
          <w:color w:val="auto"/>
          <w:sz w:val="22"/>
          <w:szCs w:val="22"/>
        </w:rPr>
        <w:t>provided.</w:t>
      </w:r>
    </w:p>
    <w:p w14:paraId="2D8E2D29"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iCs/>
          <w:color w:val="auto"/>
          <w:sz w:val="22"/>
          <w:szCs w:val="22"/>
        </w:rPr>
      </w:pPr>
      <w:r w:rsidRPr="003B090A">
        <w:rPr>
          <w:rFonts w:ascii="Arial" w:hAnsi="Arial" w:cs="Arial"/>
          <w:b/>
          <w:color w:val="auto"/>
          <w:sz w:val="22"/>
          <w:szCs w:val="22"/>
        </w:rPr>
        <w:t xml:space="preserve">ACTION BY THE UNIVERSITY </w:t>
      </w:r>
    </w:p>
    <w:p w14:paraId="42673A83" w14:textId="77777777" w:rsidR="00CB2FB0" w:rsidRPr="003B090A" w:rsidRDefault="00CB2FB0" w:rsidP="00CB3560">
      <w:pPr>
        <w:pStyle w:val="NumberBullets"/>
        <w:numPr>
          <w:ilvl w:val="1"/>
          <w:numId w:val="7"/>
        </w:numPr>
        <w:ind w:left="709" w:hanging="709"/>
        <w:rPr>
          <w:iCs/>
          <w:sz w:val="22"/>
          <w:szCs w:val="22"/>
        </w:rPr>
      </w:pPr>
      <w:r w:rsidRPr="003B090A">
        <w:rPr>
          <w:sz w:val="22"/>
          <w:szCs w:val="22"/>
        </w:rPr>
        <w:t xml:space="preserve">The University reserves the right to </w:t>
      </w:r>
      <w:proofErr w:type="gramStart"/>
      <w:r w:rsidRPr="003B090A">
        <w:rPr>
          <w:sz w:val="22"/>
          <w:szCs w:val="22"/>
        </w:rPr>
        <w:t>take action</w:t>
      </w:r>
      <w:proofErr w:type="gramEnd"/>
      <w:r w:rsidRPr="003B090A">
        <w:rPr>
          <w:sz w:val="22"/>
          <w:szCs w:val="22"/>
        </w:rPr>
        <w:t xml:space="preserve"> under its disciplinary procedures should it later receive information that suggests that its conduct standards may have been breached. Staff or students who are dismissed from the University </w:t>
      </w:r>
      <w:proofErr w:type="gramStart"/>
      <w:r w:rsidRPr="003B090A">
        <w:rPr>
          <w:sz w:val="22"/>
          <w:szCs w:val="22"/>
        </w:rPr>
        <w:t>as a result of</w:t>
      </w:r>
      <w:proofErr w:type="gramEnd"/>
      <w:r w:rsidRPr="003B090A">
        <w:rPr>
          <w:sz w:val="22"/>
          <w:szCs w:val="22"/>
        </w:rPr>
        <w:t xml:space="preserve"> safeguarding concerns will be reported to the Disclosure and Barring Service and any relevant professional body. </w:t>
      </w:r>
    </w:p>
    <w:p w14:paraId="0D3C8B69" w14:textId="71D047CF" w:rsidR="00CB2FB0" w:rsidRPr="003B090A" w:rsidRDefault="00CB2FB0" w:rsidP="00CB3560">
      <w:pPr>
        <w:pStyle w:val="NumberBullets"/>
        <w:numPr>
          <w:ilvl w:val="1"/>
          <w:numId w:val="7"/>
        </w:numPr>
        <w:ind w:left="709" w:hanging="709"/>
        <w:rPr>
          <w:sz w:val="22"/>
          <w:szCs w:val="22"/>
        </w:rPr>
      </w:pPr>
      <w:r w:rsidRPr="003B090A">
        <w:rPr>
          <w:sz w:val="22"/>
          <w:szCs w:val="22"/>
        </w:rPr>
        <w:t xml:space="preserve">Support from internal or external services will be provided as appropriate for any individuals, </w:t>
      </w:r>
      <w:proofErr w:type="gramStart"/>
      <w:r w:rsidRPr="003B090A">
        <w:rPr>
          <w:sz w:val="22"/>
          <w:szCs w:val="22"/>
        </w:rPr>
        <w:t>staff</w:t>
      </w:r>
      <w:proofErr w:type="gramEnd"/>
      <w:r w:rsidRPr="003B090A">
        <w:rPr>
          <w:sz w:val="22"/>
          <w:szCs w:val="22"/>
        </w:rPr>
        <w:t xml:space="preserve"> or students, impacted by safeguarding </w:t>
      </w:r>
      <w:r w:rsidR="00104992" w:rsidRPr="003B090A">
        <w:rPr>
          <w:sz w:val="22"/>
          <w:szCs w:val="22"/>
        </w:rPr>
        <w:t>issues.</w:t>
      </w:r>
    </w:p>
    <w:p w14:paraId="66BCEA1F"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REFERRAL TO THE CHARITY COMMISSION</w:t>
      </w:r>
      <w:r w:rsidR="0043493D">
        <w:rPr>
          <w:rFonts w:ascii="Arial" w:hAnsi="Arial" w:cs="Arial"/>
          <w:b/>
          <w:color w:val="auto"/>
          <w:sz w:val="22"/>
          <w:szCs w:val="22"/>
        </w:rPr>
        <w:t>/PRINCIPAL REGULATOR</w:t>
      </w:r>
      <w:r w:rsidRPr="003B090A">
        <w:rPr>
          <w:rFonts w:ascii="Arial" w:hAnsi="Arial" w:cs="Arial"/>
          <w:b/>
          <w:color w:val="auto"/>
          <w:sz w:val="22"/>
          <w:szCs w:val="22"/>
        </w:rPr>
        <w:t xml:space="preserve"> </w:t>
      </w:r>
    </w:p>
    <w:p w14:paraId="786EA331"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In line with the Charity Commission Guidance on Reporting Serious Incidents, the University has a duty to report incidents of abuse or mistreatment of vulnerable beneficiaries to the Charity Commission. </w:t>
      </w:r>
      <w:r w:rsidR="0043493D">
        <w:rPr>
          <w:sz w:val="22"/>
          <w:szCs w:val="22"/>
        </w:rPr>
        <w:t>As the University is an exempt charity these reports must be made in the first instance to the University’s principal regulator. The principal regulator for the University is the Higher Education Funding Council for England (HEFCE) with the Office for Students (</w:t>
      </w:r>
      <w:proofErr w:type="spellStart"/>
      <w:r w:rsidR="0043493D">
        <w:rPr>
          <w:sz w:val="22"/>
          <w:szCs w:val="22"/>
        </w:rPr>
        <w:t>OfS</w:t>
      </w:r>
      <w:proofErr w:type="spellEnd"/>
      <w:r w:rsidR="0043493D">
        <w:rPr>
          <w:sz w:val="22"/>
          <w:szCs w:val="22"/>
        </w:rPr>
        <w:t xml:space="preserve">) taking over this role during 2018. </w:t>
      </w:r>
      <w:r w:rsidRPr="003B090A">
        <w:rPr>
          <w:sz w:val="22"/>
          <w:szCs w:val="22"/>
        </w:rPr>
        <w:t>This reporting will be done via the Clerk to the Board</w:t>
      </w:r>
      <w:r w:rsidR="0043493D">
        <w:rPr>
          <w:sz w:val="22"/>
          <w:szCs w:val="22"/>
        </w:rPr>
        <w:t xml:space="preserve"> and </w:t>
      </w:r>
      <w:r w:rsidR="00294B7E">
        <w:rPr>
          <w:sz w:val="22"/>
          <w:szCs w:val="22"/>
        </w:rPr>
        <w:t>reportable incidents must be</w:t>
      </w:r>
      <w:r w:rsidR="0043493D">
        <w:rPr>
          <w:sz w:val="22"/>
          <w:szCs w:val="22"/>
        </w:rPr>
        <w:t xml:space="preserve"> notified to the Audit, Risk and Governance Committee of the Board</w:t>
      </w:r>
      <w:r w:rsidR="00294B7E">
        <w:rPr>
          <w:sz w:val="22"/>
          <w:szCs w:val="22"/>
        </w:rPr>
        <w:t xml:space="preserve"> by the Chief Operating Officer</w:t>
      </w:r>
      <w:r w:rsidR="0043493D">
        <w:rPr>
          <w:sz w:val="22"/>
          <w:szCs w:val="22"/>
        </w:rPr>
        <w:t>.</w:t>
      </w:r>
    </w:p>
    <w:p w14:paraId="47777946"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 xml:space="preserve">LINKS TO OTHER BU DOCUMENTS </w:t>
      </w:r>
    </w:p>
    <w:p w14:paraId="4D74509D" w14:textId="77777777" w:rsidR="00CB2FB0" w:rsidRPr="003B090A" w:rsidRDefault="00CB2FB0" w:rsidP="00CB3560">
      <w:pPr>
        <w:pStyle w:val="NumberBullets"/>
        <w:numPr>
          <w:ilvl w:val="1"/>
          <w:numId w:val="7"/>
        </w:numPr>
        <w:ind w:left="709" w:hanging="709"/>
        <w:rPr>
          <w:sz w:val="22"/>
          <w:szCs w:val="22"/>
        </w:rPr>
      </w:pPr>
      <w:r w:rsidRPr="003B090A">
        <w:rPr>
          <w:sz w:val="22"/>
          <w:szCs w:val="22"/>
        </w:rPr>
        <w:t xml:space="preserve">Other documents with direct relevance to this one </w:t>
      </w:r>
      <w:proofErr w:type="gramStart"/>
      <w:r w:rsidRPr="003B090A">
        <w:rPr>
          <w:sz w:val="22"/>
          <w:szCs w:val="22"/>
        </w:rPr>
        <w:t>are</w:t>
      </w:r>
      <w:proofErr w:type="gramEnd"/>
      <w:r w:rsidRPr="003B090A">
        <w:rPr>
          <w:sz w:val="22"/>
          <w:szCs w:val="22"/>
        </w:rPr>
        <w:t>:</w:t>
      </w:r>
    </w:p>
    <w:p w14:paraId="02457D3E" w14:textId="77777777" w:rsidR="00CB2FB0" w:rsidRPr="003B090A" w:rsidRDefault="0025347B" w:rsidP="00CB3560">
      <w:pPr>
        <w:pStyle w:val="ListParagraph"/>
        <w:numPr>
          <w:ilvl w:val="0"/>
          <w:numId w:val="5"/>
        </w:numPr>
        <w:rPr>
          <w:rFonts w:ascii="Arial" w:hAnsi="Arial" w:cs="Arial"/>
        </w:rPr>
      </w:pPr>
      <w:hyperlink r:id="rId25" w:history="1">
        <w:r w:rsidR="00CB2FB0" w:rsidRPr="003B090A">
          <w:rPr>
            <w:rStyle w:val="Hyperlink"/>
            <w:rFonts w:ascii="Arial" w:hAnsi="Arial" w:cs="Arial"/>
            <w:color w:val="auto"/>
          </w:rPr>
          <w:t>3A Standard Admissions Regulations: Undergraduate Programmes</w:t>
        </w:r>
      </w:hyperlink>
    </w:p>
    <w:p w14:paraId="3EE25DB5" w14:textId="77777777" w:rsidR="00CB2FB0" w:rsidRPr="003B090A" w:rsidRDefault="0025347B" w:rsidP="00CB3560">
      <w:pPr>
        <w:pStyle w:val="ListParagraph"/>
        <w:numPr>
          <w:ilvl w:val="0"/>
          <w:numId w:val="5"/>
        </w:numPr>
        <w:rPr>
          <w:rFonts w:ascii="Arial" w:hAnsi="Arial" w:cs="Arial"/>
        </w:rPr>
      </w:pPr>
      <w:hyperlink r:id="rId26" w:history="1">
        <w:r w:rsidR="00CB2FB0" w:rsidRPr="003B090A">
          <w:rPr>
            <w:rStyle w:val="Hyperlink"/>
            <w:rFonts w:ascii="Arial" w:hAnsi="Arial" w:cs="Arial"/>
            <w:color w:val="auto"/>
          </w:rPr>
          <w:t>3A Standard Admissions Regulations: Taught Postgraduate and Graduate Certificate/Diploma Programmes</w:t>
        </w:r>
      </w:hyperlink>
    </w:p>
    <w:p w14:paraId="0D31CCB7" w14:textId="77777777" w:rsidR="00CB2FB0" w:rsidRPr="003B090A" w:rsidRDefault="0025347B" w:rsidP="00CB3560">
      <w:pPr>
        <w:pStyle w:val="ListParagraph"/>
        <w:numPr>
          <w:ilvl w:val="0"/>
          <w:numId w:val="5"/>
        </w:numPr>
        <w:rPr>
          <w:rFonts w:ascii="Arial" w:hAnsi="Arial" w:cs="Arial"/>
        </w:rPr>
      </w:pPr>
      <w:hyperlink r:id="rId27" w:history="1">
        <w:r w:rsidR="00CB2FB0" w:rsidRPr="003B090A">
          <w:rPr>
            <w:rStyle w:val="Hyperlink"/>
            <w:rFonts w:ascii="Arial" w:hAnsi="Arial" w:cs="Arial"/>
            <w:color w:val="auto"/>
          </w:rPr>
          <w:t xml:space="preserve">3A Standard Admissions Regulations: Postgraduate Research Degrees </w:t>
        </w:r>
      </w:hyperlink>
      <w:r w:rsidR="00CB2FB0" w:rsidRPr="003B090A">
        <w:rPr>
          <w:rFonts w:ascii="Arial" w:hAnsi="Arial" w:cs="Arial"/>
        </w:rPr>
        <w:t xml:space="preserve"> </w:t>
      </w:r>
    </w:p>
    <w:p w14:paraId="4A87386F" w14:textId="77777777" w:rsidR="00CB2FB0" w:rsidRPr="003B090A" w:rsidRDefault="0025347B" w:rsidP="00CB3560">
      <w:pPr>
        <w:pStyle w:val="ListParagraph"/>
        <w:numPr>
          <w:ilvl w:val="0"/>
          <w:numId w:val="5"/>
        </w:numPr>
        <w:rPr>
          <w:rStyle w:val="Hyperlink"/>
          <w:rFonts w:ascii="Arial" w:hAnsi="Arial" w:cs="Arial"/>
          <w:color w:val="auto"/>
        </w:rPr>
      </w:pPr>
      <w:hyperlink r:id="rId28" w:history="1">
        <w:r w:rsidR="00CB2FB0" w:rsidRPr="003B090A">
          <w:rPr>
            <w:rStyle w:val="Hyperlink"/>
            <w:rFonts w:ascii="Arial" w:hAnsi="Arial" w:cs="Arial"/>
            <w:color w:val="auto"/>
          </w:rPr>
          <w:t>3E Criminal Convictions: Procedure</w:t>
        </w:r>
      </w:hyperlink>
    </w:p>
    <w:p w14:paraId="408CDDC1" w14:textId="77777777" w:rsidR="00CB2FB0" w:rsidRPr="003B090A" w:rsidRDefault="0025347B" w:rsidP="00CB3560">
      <w:pPr>
        <w:pStyle w:val="ListParagraph"/>
        <w:numPr>
          <w:ilvl w:val="0"/>
          <w:numId w:val="5"/>
        </w:numPr>
        <w:rPr>
          <w:rFonts w:ascii="Arial" w:hAnsi="Arial" w:cs="Arial"/>
        </w:rPr>
      </w:pPr>
      <w:hyperlink r:id="rId29" w:history="1">
        <w:r w:rsidR="00CB2FB0" w:rsidRPr="003B090A">
          <w:rPr>
            <w:rStyle w:val="Hyperlink"/>
            <w:rFonts w:ascii="Arial" w:hAnsi="Arial" w:cs="Arial"/>
            <w:color w:val="auto"/>
          </w:rPr>
          <w:t>8B: Research Ethics Code of Practice: Policy and Procedures</w:t>
        </w:r>
      </w:hyperlink>
    </w:p>
    <w:p w14:paraId="7724105F" w14:textId="77777777" w:rsidR="00CB2FB0" w:rsidRPr="003B090A" w:rsidRDefault="00CB2FB0" w:rsidP="00CB3560">
      <w:pPr>
        <w:pStyle w:val="ListParagraph"/>
        <w:numPr>
          <w:ilvl w:val="0"/>
          <w:numId w:val="5"/>
        </w:numPr>
        <w:rPr>
          <w:rStyle w:val="Hyperlink"/>
          <w:rFonts w:ascii="Arial" w:hAnsi="Arial" w:cs="Arial"/>
          <w:color w:val="auto"/>
        </w:rPr>
      </w:pPr>
      <w:r w:rsidRPr="003B090A">
        <w:rPr>
          <w:rFonts w:ascii="Arial" w:hAnsi="Arial" w:cs="Arial"/>
        </w:rPr>
        <w:fldChar w:fldCharType="begin"/>
      </w:r>
      <w:r w:rsidRPr="003B090A">
        <w:rPr>
          <w:rFonts w:ascii="Arial" w:hAnsi="Arial" w:cs="Arial"/>
        </w:rPr>
        <w:instrText xml:space="preserve"> HYPERLINK "https://www1.bournemouth.ac.uk/sites/default/files/asset/document/Under18accompolicy_0.pdf" </w:instrText>
      </w:r>
      <w:r w:rsidRPr="003B090A">
        <w:rPr>
          <w:rFonts w:ascii="Arial" w:hAnsi="Arial" w:cs="Arial"/>
        </w:rPr>
      </w:r>
      <w:r w:rsidRPr="003B090A">
        <w:rPr>
          <w:rFonts w:ascii="Arial" w:hAnsi="Arial" w:cs="Arial"/>
        </w:rPr>
        <w:fldChar w:fldCharType="separate"/>
      </w:r>
      <w:r w:rsidRPr="003B090A">
        <w:rPr>
          <w:rStyle w:val="Hyperlink"/>
          <w:rFonts w:ascii="Arial" w:hAnsi="Arial" w:cs="Arial"/>
          <w:color w:val="auto"/>
        </w:rPr>
        <w:t>Under 18s Accommodation Policy</w:t>
      </w:r>
    </w:p>
    <w:p w14:paraId="3D9515DB" w14:textId="77777777" w:rsidR="00CB2FB0" w:rsidRPr="003B090A" w:rsidRDefault="00CB2FB0" w:rsidP="00CB3560">
      <w:pPr>
        <w:pStyle w:val="ListParagraph"/>
        <w:numPr>
          <w:ilvl w:val="0"/>
          <w:numId w:val="5"/>
        </w:numPr>
        <w:jc w:val="both"/>
        <w:rPr>
          <w:rFonts w:ascii="Arial" w:hAnsi="Arial" w:cs="Arial"/>
        </w:rPr>
      </w:pPr>
      <w:r w:rsidRPr="003B090A">
        <w:rPr>
          <w:rFonts w:ascii="Arial" w:hAnsi="Arial" w:cs="Arial"/>
        </w:rPr>
        <w:fldChar w:fldCharType="end"/>
      </w:r>
      <w:hyperlink r:id="rId30" w:history="1">
        <w:r w:rsidRPr="003B090A">
          <w:rPr>
            <w:rStyle w:val="Hyperlink"/>
            <w:rFonts w:ascii="Arial" w:hAnsi="Arial" w:cs="Arial"/>
            <w:color w:val="auto"/>
          </w:rPr>
          <w:t>Admissions &amp; Support for Students Under 18</w:t>
        </w:r>
      </w:hyperlink>
    </w:p>
    <w:p w14:paraId="1B744A74" w14:textId="77777777" w:rsidR="00CB2FB0" w:rsidRPr="003B090A" w:rsidRDefault="0025347B" w:rsidP="00CB3560">
      <w:pPr>
        <w:pStyle w:val="ListParagraph"/>
        <w:numPr>
          <w:ilvl w:val="0"/>
          <w:numId w:val="5"/>
        </w:numPr>
        <w:jc w:val="both"/>
        <w:rPr>
          <w:rFonts w:ascii="Arial" w:hAnsi="Arial" w:cs="Arial"/>
        </w:rPr>
      </w:pPr>
      <w:hyperlink r:id="rId31" w:history="1">
        <w:r w:rsidR="00CB2FB0" w:rsidRPr="003B090A">
          <w:rPr>
            <w:rStyle w:val="Hyperlink"/>
            <w:rFonts w:ascii="Arial" w:hAnsi="Arial" w:cs="Arial"/>
            <w:color w:val="auto"/>
          </w:rPr>
          <w:t>Potentially Vulnerable Groups Policy</w:t>
        </w:r>
      </w:hyperlink>
    </w:p>
    <w:p w14:paraId="5758FA17" w14:textId="77777777" w:rsidR="00CB2FB0" w:rsidRPr="00B05CF0" w:rsidRDefault="00CB2FB0" w:rsidP="00CB3560">
      <w:pPr>
        <w:pStyle w:val="ListParagraph"/>
        <w:numPr>
          <w:ilvl w:val="0"/>
          <w:numId w:val="5"/>
        </w:numPr>
        <w:jc w:val="both"/>
        <w:rPr>
          <w:rFonts w:ascii="Arial" w:hAnsi="Arial" w:cs="Arial"/>
        </w:rPr>
      </w:pPr>
      <w:proofErr w:type="spellStart"/>
      <w:r w:rsidRPr="00B05CF0">
        <w:rPr>
          <w:rFonts w:ascii="Arial" w:hAnsi="Arial" w:cs="Arial"/>
        </w:rPr>
        <w:t>SportBU</w:t>
      </w:r>
      <w:proofErr w:type="spellEnd"/>
      <w:r w:rsidRPr="00B05CF0">
        <w:rPr>
          <w:rFonts w:ascii="Arial" w:hAnsi="Arial" w:cs="Arial"/>
        </w:rPr>
        <w:t xml:space="preserve"> U18s policy </w:t>
      </w:r>
    </w:p>
    <w:p w14:paraId="0B7F15CE" w14:textId="77777777" w:rsidR="00CB2FB0" w:rsidRPr="003B090A" w:rsidRDefault="0025347B" w:rsidP="00CB3560">
      <w:pPr>
        <w:pStyle w:val="ListParagraph"/>
        <w:numPr>
          <w:ilvl w:val="0"/>
          <w:numId w:val="5"/>
        </w:numPr>
        <w:jc w:val="both"/>
        <w:rPr>
          <w:rFonts w:ascii="Arial" w:hAnsi="Arial" w:cs="Arial"/>
        </w:rPr>
      </w:pPr>
      <w:hyperlink r:id="rId32" w:history="1">
        <w:r w:rsidR="00CB2FB0" w:rsidRPr="003B090A">
          <w:rPr>
            <w:rStyle w:val="Hyperlink"/>
            <w:rFonts w:ascii="Arial" w:hAnsi="Arial" w:cs="Arial"/>
            <w:color w:val="auto"/>
          </w:rPr>
          <w:t>Dignity and Respect (Harassment) Policy and Procedure</w:t>
        </w:r>
      </w:hyperlink>
    </w:p>
    <w:p w14:paraId="25744453" w14:textId="77777777" w:rsidR="00CB2FB0" w:rsidRPr="003B090A" w:rsidRDefault="0025347B" w:rsidP="00CB3560">
      <w:pPr>
        <w:pStyle w:val="ListParagraph"/>
        <w:numPr>
          <w:ilvl w:val="0"/>
          <w:numId w:val="5"/>
        </w:numPr>
        <w:jc w:val="both"/>
        <w:rPr>
          <w:rFonts w:ascii="Arial" w:hAnsi="Arial" w:cs="Arial"/>
        </w:rPr>
      </w:pPr>
      <w:hyperlink r:id="rId33" w:history="1">
        <w:r w:rsidR="00CB2FB0" w:rsidRPr="003B090A">
          <w:rPr>
            <w:rStyle w:val="Hyperlink"/>
            <w:rFonts w:ascii="Arial" w:hAnsi="Arial" w:cs="Arial"/>
            <w:color w:val="auto"/>
          </w:rPr>
          <w:t>Reporting of Alleged Hate Incidents and Crimes</w:t>
        </w:r>
      </w:hyperlink>
    </w:p>
    <w:p w14:paraId="786DD860" w14:textId="77777777" w:rsidR="00CB2FB0" w:rsidRDefault="0025347B" w:rsidP="00B05CF0">
      <w:pPr>
        <w:pStyle w:val="ListParagraph"/>
        <w:numPr>
          <w:ilvl w:val="0"/>
          <w:numId w:val="5"/>
        </w:numPr>
        <w:spacing w:after="0" w:line="240" w:lineRule="auto"/>
        <w:ind w:left="714" w:hanging="357"/>
        <w:jc w:val="both"/>
        <w:rPr>
          <w:rStyle w:val="Hyperlink"/>
          <w:rFonts w:ascii="Arial" w:hAnsi="Arial" w:cs="Arial"/>
          <w:color w:val="auto"/>
        </w:rPr>
      </w:pPr>
      <w:hyperlink r:id="rId34" w:history="1">
        <w:r w:rsidR="00CB2FB0" w:rsidRPr="003B090A">
          <w:rPr>
            <w:rStyle w:val="Hyperlink"/>
            <w:rFonts w:ascii="Arial" w:hAnsi="Arial" w:cs="Arial"/>
            <w:color w:val="auto"/>
          </w:rPr>
          <w:t>BU Prevent Policy</w:t>
        </w:r>
      </w:hyperlink>
    </w:p>
    <w:p w14:paraId="2912CBDE" w14:textId="77777777" w:rsidR="00975EB2" w:rsidRPr="00B05CF0" w:rsidRDefault="0025347B" w:rsidP="00B05CF0">
      <w:pPr>
        <w:pStyle w:val="Heading1"/>
        <w:keepNext w:val="0"/>
        <w:keepLines w:val="0"/>
        <w:numPr>
          <w:ilvl w:val="0"/>
          <w:numId w:val="32"/>
        </w:numPr>
        <w:spacing w:before="0"/>
        <w:ind w:left="714" w:hanging="357"/>
        <w:contextualSpacing/>
        <w:jc w:val="both"/>
        <w:rPr>
          <w:rStyle w:val="Hyperlink"/>
          <w:rFonts w:ascii="Arial" w:hAnsi="Arial" w:cs="Arial"/>
          <w:color w:val="auto"/>
          <w:sz w:val="22"/>
          <w:szCs w:val="22"/>
          <w:u w:val="none"/>
        </w:rPr>
      </w:pPr>
      <w:hyperlink r:id="rId35" w:history="1">
        <w:r w:rsidR="00975EB2" w:rsidRPr="00A531D0">
          <w:rPr>
            <w:rStyle w:val="Hyperlink"/>
            <w:rFonts w:ascii="Arial" w:hAnsi="Arial" w:cs="Arial"/>
            <w:sz w:val="22"/>
            <w:szCs w:val="22"/>
          </w:rPr>
          <w:t>Modern Trafficking and Human Slavery Statement</w:t>
        </w:r>
      </w:hyperlink>
    </w:p>
    <w:p w14:paraId="5123DA31" w14:textId="77777777" w:rsidR="00CB2FB0" w:rsidRPr="003B090A" w:rsidRDefault="0025347B" w:rsidP="00B05CF0">
      <w:pPr>
        <w:pStyle w:val="ListParagraph"/>
        <w:numPr>
          <w:ilvl w:val="0"/>
          <w:numId w:val="5"/>
        </w:numPr>
        <w:spacing w:after="0" w:line="240" w:lineRule="auto"/>
        <w:jc w:val="both"/>
        <w:rPr>
          <w:rStyle w:val="Hyperlink"/>
          <w:rFonts w:ascii="Arial" w:hAnsi="Arial" w:cs="Arial"/>
          <w:color w:val="auto"/>
        </w:rPr>
      </w:pPr>
      <w:hyperlink r:id="rId36" w:history="1">
        <w:r w:rsidR="00CB2FB0" w:rsidRPr="003B090A">
          <w:rPr>
            <w:rStyle w:val="Hyperlink"/>
            <w:rFonts w:ascii="Arial" w:hAnsi="Arial" w:cs="Arial"/>
            <w:color w:val="auto"/>
          </w:rPr>
          <w:t>Work Experience Guidance</w:t>
        </w:r>
      </w:hyperlink>
    </w:p>
    <w:p w14:paraId="67765BC5" w14:textId="77777777" w:rsidR="00CB2FB0" w:rsidRPr="009D341A" w:rsidRDefault="00CB2FB0" w:rsidP="00CB3560">
      <w:pPr>
        <w:pStyle w:val="ListParagraph"/>
        <w:numPr>
          <w:ilvl w:val="0"/>
          <w:numId w:val="5"/>
        </w:numPr>
        <w:jc w:val="both"/>
        <w:rPr>
          <w:rStyle w:val="Hyperlink"/>
          <w:rFonts w:ascii="Arial" w:hAnsi="Arial" w:cs="Arial"/>
          <w:color w:val="auto"/>
        </w:rPr>
      </w:pPr>
      <w:r w:rsidRPr="009D341A">
        <w:rPr>
          <w:rStyle w:val="Hyperlink"/>
          <w:rFonts w:ascii="Arial" w:hAnsi="Arial" w:cs="Arial"/>
          <w:color w:val="auto"/>
        </w:rPr>
        <w:fldChar w:fldCharType="begin"/>
      </w:r>
      <w:r w:rsidRPr="009D341A">
        <w:rPr>
          <w:rStyle w:val="Hyperlink"/>
          <w:rFonts w:ascii="Arial" w:hAnsi="Arial" w:cs="Arial"/>
          <w:color w:val="auto"/>
        </w:rPr>
        <w:instrText>HYPERLINK "https://www1.bournemouth.ac.uk/sites/default/files/asset/document/concerns-protocol.pdf"</w:instrText>
      </w:r>
      <w:r w:rsidRPr="009D341A">
        <w:rPr>
          <w:rStyle w:val="Hyperlink"/>
          <w:rFonts w:ascii="Arial" w:hAnsi="Arial" w:cs="Arial"/>
          <w:color w:val="auto"/>
        </w:rPr>
      </w:r>
      <w:r w:rsidRPr="009D341A">
        <w:rPr>
          <w:rStyle w:val="Hyperlink"/>
          <w:rFonts w:ascii="Arial" w:hAnsi="Arial" w:cs="Arial"/>
          <w:color w:val="auto"/>
        </w:rPr>
        <w:fldChar w:fldCharType="separate"/>
      </w:r>
      <w:r w:rsidRPr="009D341A">
        <w:rPr>
          <w:rStyle w:val="Hyperlink"/>
          <w:rFonts w:ascii="Arial" w:hAnsi="Arial" w:cs="Arial"/>
          <w:color w:val="auto"/>
        </w:rPr>
        <w:t>Concerns Protocol for Raising and Managing Concerns in Practice Placements</w:t>
      </w:r>
    </w:p>
    <w:p w14:paraId="42AB89D4"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9D341A">
        <w:rPr>
          <w:rStyle w:val="Hyperlink"/>
          <w:rFonts w:ascii="Arial" w:hAnsi="Arial" w:cs="Arial"/>
          <w:bCs/>
          <w:color w:val="auto"/>
          <w:sz w:val="22"/>
          <w:szCs w:val="22"/>
        </w:rPr>
        <w:fldChar w:fldCharType="end"/>
      </w:r>
      <w:r w:rsidRPr="003B090A">
        <w:rPr>
          <w:rFonts w:ascii="Arial" w:hAnsi="Arial" w:cs="Arial"/>
          <w:b/>
          <w:color w:val="auto"/>
          <w:sz w:val="22"/>
          <w:szCs w:val="22"/>
        </w:rPr>
        <w:t>TRAINING</w:t>
      </w:r>
    </w:p>
    <w:p w14:paraId="49D36E1F" w14:textId="77777777" w:rsidR="003B090A" w:rsidRDefault="00CB2FB0" w:rsidP="00CB3560">
      <w:pPr>
        <w:pStyle w:val="NumberBullets"/>
        <w:numPr>
          <w:ilvl w:val="1"/>
          <w:numId w:val="7"/>
        </w:numPr>
        <w:ind w:left="709" w:hanging="709"/>
        <w:rPr>
          <w:sz w:val="22"/>
          <w:szCs w:val="22"/>
        </w:rPr>
      </w:pPr>
      <w:r w:rsidRPr="003B090A">
        <w:rPr>
          <w:sz w:val="22"/>
          <w:szCs w:val="22"/>
        </w:rPr>
        <w:t>All staff and students whose roles and responsibilities include regular contact with children and potentially vulnerable individuals will receive training and guidance appropriate to their role. All staff will be made aware of this policy and procedure and related guidance.</w:t>
      </w:r>
    </w:p>
    <w:p w14:paraId="4F346883" w14:textId="77777777" w:rsidR="00CB2FB0" w:rsidRPr="009D341A" w:rsidRDefault="00CB2FB0" w:rsidP="00CB3560">
      <w:pPr>
        <w:pStyle w:val="ListParagraph"/>
        <w:numPr>
          <w:ilvl w:val="0"/>
          <w:numId w:val="7"/>
        </w:numPr>
        <w:rPr>
          <w:rFonts w:ascii="Arial" w:hAnsi="Arial" w:cs="Arial"/>
          <w:b/>
        </w:rPr>
      </w:pPr>
      <w:r w:rsidRPr="009D341A">
        <w:rPr>
          <w:rFonts w:ascii="Arial" w:hAnsi="Arial" w:cs="Arial"/>
          <w:b/>
        </w:rPr>
        <w:t xml:space="preserve">INFORMATION SHARING AND CONFIDENTIALITY </w:t>
      </w:r>
    </w:p>
    <w:p w14:paraId="289A4DD8" w14:textId="77777777" w:rsidR="00CB2FB0" w:rsidRDefault="00CB2FB0" w:rsidP="00CB3560">
      <w:pPr>
        <w:pStyle w:val="NumberBullets"/>
        <w:numPr>
          <w:ilvl w:val="1"/>
          <w:numId w:val="7"/>
        </w:numPr>
        <w:ind w:left="709" w:hanging="709"/>
        <w:rPr>
          <w:sz w:val="22"/>
          <w:szCs w:val="22"/>
        </w:rPr>
      </w:pPr>
      <w:r w:rsidRPr="003B090A">
        <w:rPr>
          <w:sz w:val="22"/>
          <w:szCs w:val="22"/>
        </w:rPr>
        <w:t xml:space="preserve">A general principle for processing information is that information is only shared with the consent of the subject of the information. In some circumstances however, it </w:t>
      </w:r>
      <w:r w:rsidR="00975EB2">
        <w:rPr>
          <w:sz w:val="22"/>
          <w:szCs w:val="22"/>
        </w:rPr>
        <w:t>may</w:t>
      </w:r>
      <w:r w:rsidR="00975EB2" w:rsidRPr="003B090A">
        <w:rPr>
          <w:sz w:val="22"/>
          <w:szCs w:val="22"/>
        </w:rPr>
        <w:t xml:space="preserve"> </w:t>
      </w:r>
      <w:r w:rsidRPr="003B090A">
        <w:rPr>
          <w:sz w:val="22"/>
          <w:szCs w:val="22"/>
        </w:rPr>
        <w:t xml:space="preserve">not be appropriate to seek consent before sharing information with others and / or information can be shared where consent has been refused. </w:t>
      </w:r>
      <w:r w:rsidR="00975EB2">
        <w:rPr>
          <w:sz w:val="22"/>
          <w:szCs w:val="22"/>
        </w:rPr>
        <w:t xml:space="preserve">Examples </w:t>
      </w:r>
      <w:proofErr w:type="gramStart"/>
      <w:r w:rsidR="00975EB2">
        <w:rPr>
          <w:sz w:val="22"/>
          <w:szCs w:val="22"/>
        </w:rPr>
        <w:t xml:space="preserve">of </w:t>
      </w:r>
      <w:r w:rsidRPr="003B090A">
        <w:rPr>
          <w:sz w:val="22"/>
          <w:szCs w:val="22"/>
        </w:rPr>
        <w:t xml:space="preserve"> this</w:t>
      </w:r>
      <w:proofErr w:type="gramEnd"/>
      <w:r w:rsidRPr="003B090A">
        <w:rPr>
          <w:sz w:val="22"/>
          <w:szCs w:val="22"/>
        </w:rPr>
        <w:t xml:space="preserve"> is where </w:t>
      </w:r>
      <w:r w:rsidR="00975EB2">
        <w:rPr>
          <w:sz w:val="22"/>
          <w:szCs w:val="22"/>
        </w:rPr>
        <w:t xml:space="preserve">failure to share </w:t>
      </w:r>
      <w:r w:rsidRPr="003B090A">
        <w:rPr>
          <w:sz w:val="22"/>
          <w:szCs w:val="22"/>
        </w:rPr>
        <w:t xml:space="preserve">would: 1. Place the child, an adult or others at increased risk of Significant Harm; or 2. Undermine the prevention, detection or prosecution of a serious crime (i.e. any crime which causes or is likely to cause significant harm to a child or to an adult) including where seeking consent might lead to interference with any potential investigation. </w:t>
      </w:r>
    </w:p>
    <w:p w14:paraId="42A932A8" w14:textId="77777777" w:rsidR="00975EB2" w:rsidRPr="00B05CF0" w:rsidRDefault="00975EB2" w:rsidP="00B05CF0">
      <w:pPr>
        <w:pStyle w:val="NumberBullets"/>
        <w:numPr>
          <w:ilvl w:val="1"/>
          <w:numId w:val="7"/>
        </w:numPr>
        <w:ind w:left="709" w:hanging="709"/>
        <w:rPr>
          <w:sz w:val="22"/>
          <w:szCs w:val="22"/>
        </w:rPr>
      </w:pPr>
      <w:r>
        <w:rPr>
          <w:sz w:val="22"/>
          <w:szCs w:val="22"/>
        </w:rPr>
        <w:t xml:space="preserve">For more information on data sharing at BU please see our </w:t>
      </w:r>
      <w:hyperlink r:id="rId37" w:history="1">
        <w:r w:rsidRPr="00A531D0">
          <w:rPr>
            <w:rStyle w:val="Hyperlink"/>
            <w:sz w:val="22"/>
            <w:szCs w:val="22"/>
          </w:rPr>
          <w:t>Data Protection and Privacy pages</w:t>
        </w:r>
      </w:hyperlink>
    </w:p>
    <w:p w14:paraId="7009330A" w14:textId="77777777" w:rsidR="00CB2FB0" w:rsidRPr="003B090A" w:rsidRDefault="00CB2FB0" w:rsidP="00CB3560">
      <w:pPr>
        <w:pStyle w:val="Heading1"/>
        <w:keepNext w:val="0"/>
        <w:keepLines w:val="0"/>
        <w:numPr>
          <w:ilvl w:val="0"/>
          <w:numId w:val="7"/>
        </w:numPr>
        <w:spacing w:before="0" w:after="200"/>
        <w:contextualSpacing/>
        <w:jc w:val="both"/>
        <w:rPr>
          <w:rFonts w:ascii="Arial" w:hAnsi="Arial" w:cs="Arial"/>
          <w:b/>
          <w:color w:val="auto"/>
          <w:sz w:val="22"/>
          <w:szCs w:val="22"/>
        </w:rPr>
      </w:pPr>
      <w:r w:rsidRPr="003B090A">
        <w:rPr>
          <w:rFonts w:ascii="Arial" w:hAnsi="Arial" w:cs="Arial"/>
          <w:b/>
          <w:color w:val="auto"/>
          <w:sz w:val="22"/>
          <w:szCs w:val="22"/>
        </w:rPr>
        <w:t xml:space="preserve">APPENDICES </w:t>
      </w:r>
    </w:p>
    <w:p w14:paraId="2BF808EF" w14:textId="77777777" w:rsidR="00CB2FB0" w:rsidRPr="003B090A" w:rsidRDefault="00CB2FB0" w:rsidP="00CB2FB0">
      <w:pPr>
        <w:ind w:left="720"/>
        <w:rPr>
          <w:rFonts w:ascii="Arial" w:hAnsi="Arial" w:cs="Arial"/>
          <w:sz w:val="22"/>
          <w:szCs w:val="22"/>
        </w:rPr>
      </w:pPr>
      <w:r w:rsidRPr="003B090A">
        <w:rPr>
          <w:rFonts w:ascii="Arial" w:hAnsi="Arial" w:cs="Arial"/>
          <w:sz w:val="22"/>
          <w:szCs w:val="22"/>
        </w:rPr>
        <w:t>Appendix 1 – Code of Practice on Working with Vulnerable Groups</w:t>
      </w:r>
    </w:p>
    <w:p w14:paraId="657B8DDE" w14:textId="44037C14" w:rsidR="00CB2FB0" w:rsidRPr="003B090A" w:rsidRDefault="00CB2FB0" w:rsidP="00CB2FB0">
      <w:pPr>
        <w:ind w:left="720"/>
        <w:rPr>
          <w:rFonts w:ascii="Arial" w:hAnsi="Arial" w:cs="Arial"/>
          <w:sz w:val="22"/>
          <w:szCs w:val="22"/>
        </w:rPr>
      </w:pPr>
      <w:r w:rsidRPr="003B090A">
        <w:rPr>
          <w:rFonts w:ascii="Arial" w:hAnsi="Arial" w:cs="Arial"/>
          <w:sz w:val="22"/>
          <w:szCs w:val="22"/>
        </w:rPr>
        <w:t>Appendix 2 – Reporting flowchart for St</w:t>
      </w:r>
      <w:r w:rsidR="00091916">
        <w:rPr>
          <w:rFonts w:ascii="Arial" w:hAnsi="Arial" w:cs="Arial"/>
          <w:sz w:val="22"/>
          <w:szCs w:val="22"/>
        </w:rPr>
        <w:t>aff working with children and young people.</w:t>
      </w:r>
    </w:p>
    <w:p w14:paraId="4FFE5DB5" w14:textId="77777777" w:rsidR="00CB2FB0" w:rsidRPr="003B090A" w:rsidRDefault="00CB2FB0" w:rsidP="00CB2FB0">
      <w:pPr>
        <w:ind w:left="720"/>
        <w:rPr>
          <w:rFonts w:ascii="Arial" w:hAnsi="Arial" w:cs="Arial"/>
          <w:sz w:val="22"/>
          <w:szCs w:val="22"/>
        </w:rPr>
      </w:pPr>
      <w:r w:rsidRPr="003B090A">
        <w:rPr>
          <w:rFonts w:ascii="Arial" w:hAnsi="Arial" w:cs="Arial"/>
          <w:sz w:val="22"/>
          <w:szCs w:val="22"/>
        </w:rPr>
        <w:t>Appendix 3 – Use of knives</w:t>
      </w:r>
    </w:p>
    <w:p w14:paraId="6C5DBD58" w14:textId="77777777" w:rsidR="00CB2FB0" w:rsidRPr="003B090A" w:rsidRDefault="00CB2FB0" w:rsidP="00CB2FB0">
      <w:pPr>
        <w:rPr>
          <w:rFonts w:ascii="Arial" w:hAnsi="Arial" w:cs="Arial"/>
          <w:b/>
          <w:sz w:val="22"/>
          <w:szCs w:val="22"/>
        </w:rPr>
      </w:pPr>
    </w:p>
    <w:p w14:paraId="6335DBF1" w14:textId="77777777" w:rsidR="00CB2FB0" w:rsidRPr="003B090A" w:rsidRDefault="00CB2FB0" w:rsidP="00CB2FB0">
      <w:pPr>
        <w:rPr>
          <w:rFonts w:ascii="Arial" w:hAnsi="Arial" w:cs="Arial"/>
          <w:b/>
          <w:sz w:val="22"/>
          <w:szCs w:val="22"/>
        </w:rPr>
      </w:pPr>
      <w:r w:rsidRPr="003B090A">
        <w:rPr>
          <w:rFonts w:ascii="Arial" w:hAnsi="Arial" w:cs="Arial"/>
          <w:b/>
          <w:sz w:val="22"/>
          <w:szCs w:val="22"/>
        </w:rPr>
        <w:br w:type="page"/>
      </w:r>
      <w:r w:rsidRPr="003B090A">
        <w:rPr>
          <w:rFonts w:ascii="Arial" w:hAnsi="Arial" w:cs="Arial"/>
          <w:b/>
          <w:sz w:val="22"/>
          <w:szCs w:val="22"/>
        </w:rPr>
        <w:lastRenderedPageBreak/>
        <w:t xml:space="preserve">APPENDIX 1 - CODE OF PRACTICE ON WORKING WITH VULNERABLE GROUPS </w:t>
      </w:r>
    </w:p>
    <w:p w14:paraId="244399E0" w14:textId="77777777" w:rsidR="00CB2FB0" w:rsidRPr="003B090A" w:rsidRDefault="00CB2FB0" w:rsidP="00CB2FB0">
      <w:pPr>
        <w:spacing w:after="360"/>
        <w:rPr>
          <w:rFonts w:ascii="Arial" w:hAnsi="Arial" w:cs="Arial"/>
          <w:sz w:val="22"/>
          <w:szCs w:val="22"/>
        </w:rPr>
      </w:pPr>
      <w:r w:rsidRPr="003B090A">
        <w:rPr>
          <w:rFonts w:ascii="Arial" w:hAnsi="Arial" w:cs="Arial"/>
          <w:sz w:val="22"/>
          <w:szCs w:val="22"/>
        </w:rPr>
        <w:t xml:space="preserve">The following code of practice applies to all University staff and students working with children, young </w:t>
      </w:r>
      <w:proofErr w:type="gramStart"/>
      <w:r w:rsidRPr="003B090A">
        <w:rPr>
          <w:rFonts w:ascii="Arial" w:hAnsi="Arial" w:cs="Arial"/>
          <w:sz w:val="22"/>
          <w:szCs w:val="22"/>
        </w:rPr>
        <w:t>people</w:t>
      </w:r>
      <w:proofErr w:type="gramEnd"/>
      <w:r w:rsidRPr="003B090A">
        <w:rPr>
          <w:rFonts w:ascii="Arial" w:hAnsi="Arial" w:cs="Arial"/>
          <w:sz w:val="22"/>
          <w:szCs w:val="22"/>
        </w:rPr>
        <w:t xml:space="preserve"> or adults in a vulnerable situation, whether acting in a paid or unpaid capacity:</w:t>
      </w:r>
    </w:p>
    <w:p w14:paraId="5072DA60"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Avoid unnecessary physical contact.</w:t>
      </w:r>
    </w:p>
    <w:p w14:paraId="613070F6"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Avoid taking members of vulnerable groups alone in a vehicle on journeys, however short.</w:t>
      </w:r>
    </w:p>
    <w:p w14:paraId="1A6A7046"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Unless circumstances make it impossible to comply, do not take members of vulnerable groups to the toilet unless either (a) another adult is present or (b) another adult is aware (this may include a parent or group leader).</w:t>
      </w:r>
    </w:p>
    <w:p w14:paraId="0061FE48" w14:textId="0D5A12AD" w:rsidR="00CB2FB0" w:rsidRPr="003B090A" w:rsidRDefault="00CB2FB0" w:rsidP="00CB3560">
      <w:pPr>
        <w:pStyle w:val="ListParagraph"/>
        <w:numPr>
          <w:ilvl w:val="0"/>
          <w:numId w:val="9"/>
        </w:numPr>
        <w:tabs>
          <w:tab w:val="clear" w:pos="720"/>
        </w:tabs>
        <w:autoSpaceDE w:val="0"/>
        <w:autoSpaceDN w:val="0"/>
        <w:adjustRightInd w:val="0"/>
        <w:spacing w:after="34" w:line="240" w:lineRule="auto"/>
        <w:ind w:left="426" w:hanging="284"/>
        <w:rPr>
          <w:rFonts w:ascii="Arial" w:eastAsia="Times New Roman" w:hAnsi="Arial" w:cs="Arial"/>
          <w:lang w:eastAsia="en-GB"/>
        </w:rPr>
      </w:pPr>
      <w:r w:rsidRPr="003B090A">
        <w:rPr>
          <w:rFonts w:ascii="Arial" w:eastAsia="Times New Roman" w:hAnsi="Arial" w:cs="Arial"/>
          <w:lang w:eastAsia="en-GB"/>
        </w:rPr>
        <w:t xml:space="preserve">If working off campus, enter schools and other organisations through the main entrance and sign in at </w:t>
      </w:r>
      <w:r w:rsidR="00104992" w:rsidRPr="003B090A">
        <w:rPr>
          <w:rFonts w:ascii="Arial" w:eastAsia="Times New Roman" w:hAnsi="Arial" w:cs="Arial"/>
          <w:lang w:eastAsia="en-GB"/>
        </w:rPr>
        <w:t>reception.</w:t>
      </w:r>
      <w:r w:rsidRPr="003B090A">
        <w:rPr>
          <w:rFonts w:ascii="Arial" w:eastAsia="Times New Roman" w:hAnsi="Arial" w:cs="Arial"/>
          <w:lang w:eastAsia="en-GB"/>
        </w:rPr>
        <w:t xml:space="preserve"> </w:t>
      </w:r>
    </w:p>
    <w:p w14:paraId="4A64C342"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If you find you are in a situation where you are alone with a member of a vulnerable group wherever practicable make sure that others can clearly observe you.</w:t>
      </w:r>
    </w:p>
    <w:p w14:paraId="16A3902D"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 xml:space="preserve">Avoid close personal relationships with members of vulnerable groups in relation to whom you are in a position of trust. </w:t>
      </w:r>
    </w:p>
    <w:p w14:paraId="1BDEBE01"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 xml:space="preserve">Do not take photographs of children unless parental permission has been given in advance. Never take photos on a </w:t>
      </w:r>
      <w:r w:rsidR="00A37563">
        <w:rPr>
          <w:rFonts w:ascii="Arial" w:hAnsi="Arial" w:cs="Arial"/>
          <w:sz w:val="22"/>
          <w:szCs w:val="22"/>
        </w:rPr>
        <w:t xml:space="preserve">personal </w:t>
      </w:r>
      <w:r w:rsidRPr="003B090A">
        <w:rPr>
          <w:rFonts w:ascii="Arial" w:hAnsi="Arial" w:cs="Arial"/>
          <w:sz w:val="22"/>
          <w:szCs w:val="22"/>
        </w:rPr>
        <w:t>mobile phone</w:t>
      </w:r>
    </w:p>
    <w:p w14:paraId="4B2BF3EB" w14:textId="4072BA2C"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 xml:space="preserve">Do not accept gifts from children or vulnerable adults and do not give gifts unless they are part of an agreed reward </w:t>
      </w:r>
      <w:r w:rsidR="00104992" w:rsidRPr="003B090A">
        <w:rPr>
          <w:rFonts w:ascii="Arial" w:hAnsi="Arial" w:cs="Arial"/>
          <w:sz w:val="22"/>
          <w:szCs w:val="22"/>
        </w:rPr>
        <w:t>scheme.</w:t>
      </w:r>
    </w:p>
    <w:p w14:paraId="70396A1E" w14:textId="51A89CB2" w:rsidR="00CB2FB0" w:rsidRPr="003B090A" w:rsidRDefault="00CB2FB0" w:rsidP="00CB3560">
      <w:pPr>
        <w:pStyle w:val="ListParagraph"/>
        <w:numPr>
          <w:ilvl w:val="0"/>
          <w:numId w:val="9"/>
        </w:numPr>
        <w:tabs>
          <w:tab w:val="clear" w:pos="720"/>
          <w:tab w:val="num" w:pos="426"/>
        </w:tabs>
        <w:autoSpaceDE w:val="0"/>
        <w:autoSpaceDN w:val="0"/>
        <w:adjustRightInd w:val="0"/>
        <w:spacing w:after="34" w:line="240" w:lineRule="auto"/>
        <w:ind w:left="567" w:hanging="425"/>
        <w:rPr>
          <w:rFonts w:ascii="Arial" w:eastAsia="Times New Roman" w:hAnsi="Arial" w:cs="Arial"/>
          <w:lang w:eastAsia="en-GB"/>
        </w:rPr>
      </w:pPr>
      <w:r w:rsidRPr="003B090A">
        <w:rPr>
          <w:rFonts w:ascii="Arial" w:eastAsia="Times New Roman" w:hAnsi="Arial" w:cs="Arial"/>
          <w:lang w:eastAsia="en-GB"/>
        </w:rPr>
        <w:t xml:space="preserve">When dealing with children in particular, wear clothing that promotes a positive and professional </w:t>
      </w:r>
      <w:r w:rsidR="00104992" w:rsidRPr="003B090A">
        <w:rPr>
          <w:rFonts w:ascii="Arial" w:eastAsia="Times New Roman" w:hAnsi="Arial" w:cs="Arial"/>
          <w:lang w:eastAsia="en-GB"/>
        </w:rPr>
        <w:t>image.</w:t>
      </w:r>
      <w:r w:rsidRPr="003B090A">
        <w:rPr>
          <w:rFonts w:ascii="Arial" w:eastAsia="Times New Roman" w:hAnsi="Arial" w:cs="Arial"/>
          <w:lang w:eastAsia="en-GB"/>
        </w:rPr>
        <w:t xml:space="preserve"> </w:t>
      </w:r>
    </w:p>
    <w:p w14:paraId="65A8E261" w14:textId="6CD385B3"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 xml:space="preserve">Do not make suggestive or inappropriate remarks to or about members of vulnerable groups, even in fun, as this could be misinterpreted. Keep all channels of communication </w:t>
      </w:r>
      <w:r w:rsidR="00104992" w:rsidRPr="003B090A">
        <w:rPr>
          <w:rFonts w:ascii="Arial" w:hAnsi="Arial" w:cs="Arial"/>
          <w:sz w:val="22"/>
          <w:szCs w:val="22"/>
        </w:rPr>
        <w:t>professional.</w:t>
      </w:r>
    </w:p>
    <w:p w14:paraId="1B018938" w14:textId="0B8384E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Avoid using mobile phones in front of children and young</w:t>
      </w:r>
      <w:r w:rsidR="00975C25">
        <w:rPr>
          <w:rFonts w:ascii="Arial" w:hAnsi="Arial" w:cs="Arial"/>
          <w:sz w:val="22"/>
          <w:szCs w:val="22"/>
        </w:rPr>
        <w:t xml:space="preserve"> </w:t>
      </w:r>
      <w:r w:rsidR="00104992">
        <w:rPr>
          <w:rFonts w:ascii="Arial" w:hAnsi="Arial" w:cs="Arial"/>
          <w:sz w:val="22"/>
          <w:szCs w:val="22"/>
        </w:rPr>
        <w:t>people.</w:t>
      </w:r>
    </w:p>
    <w:p w14:paraId="24F9E4FD"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If a member of a vulnerable group accuses a student or member of staff of abuse or inappropriate behaviour, you should report this immediately to the relevant person.</w:t>
      </w:r>
    </w:p>
    <w:p w14:paraId="21D287DE"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The duty to report applies equally to complaints or accusations of historic, and not just recent, abuse/inappropriate behaviour.</w:t>
      </w:r>
    </w:p>
    <w:p w14:paraId="24B30DD7" w14:textId="735517CE" w:rsidR="00CB2FB0" w:rsidRPr="003B090A" w:rsidRDefault="00CB2FB0" w:rsidP="00CB3560">
      <w:pPr>
        <w:pStyle w:val="ListParagraph"/>
        <w:numPr>
          <w:ilvl w:val="0"/>
          <w:numId w:val="9"/>
        </w:numPr>
        <w:tabs>
          <w:tab w:val="clear" w:pos="720"/>
          <w:tab w:val="num" w:pos="426"/>
        </w:tabs>
        <w:autoSpaceDE w:val="0"/>
        <w:autoSpaceDN w:val="0"/>
        <w:adjustRightInd w:val="0"/>
        <w:spacing w:after="34" w:line="240" w:lineRule="auto"/>
        <w:ind w:left="426" w:hanging="284"/>
        <w:rPr>
          <w:rFonts w:ascii="Arial" w:eastAsia="Times New Roman" w:hAnsi="Arial" w:cs="Arial"/>
          <w:lang w:eastAsia="en-GB"/>
        </w:rPr>
      </w:pPr>
      <w:r w:rsidRPr="003B090A">
        <w:rPr>
          <w:rFonts w:ascii="Arial" w:eastAsia="Times New Roman" w:hAnsi="Arial" w:cs="Arial"/>
          <w:lang w:eastAsia="en-GB"/>
        </w:rPr>
        <w:t xml:space="preserve">If you are the recipient of any complaint or accusation from a member of a vulnerable group, it is important to listen without making or implying any judgement as to the truth of the complaint or accusation. Avoid jumping to conclusions about others without checking </w:t>
      </w:r>
      <w:r w:rsidR="00104992" w:rsidRPr="003B090A">
        <w:rPr>
          <w:rFonts w:ascii="Arial" w:eastAsia="Times New Roman" w:hAnsi="Arial" w:cs="Arial"/>
          <w:lang w:eastAsia="en-GB"/>
        </w:rPr>
        <w:t>facts.</w:t>
      </w:r>
      <w:r w:rsidRPr="003B090A">
        <w:rPr>
          <w:rFonts w:ascii="Arial" w:eastAsia="Times New Roman" w:hAnsi="Arial" w:cs="Arial"/>
          <w:lang w:eastAsia="en-GB"/>
        </w:rPr>
        <w:t xml:space="preserve"> </w:t>
      </w:r>
    </w:p>
    <w:p w14:paraId="0426C1CF"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If a member of a vulnerable group makes a complaint, or if there are other reasons for suspecting abuse, you should not attempt to investigate this yourself, but should report your concerns to the designated individual appointed under the University’s policy (“the policy”) on the safeguarding of children and other vulnerable groups.</w:t>
      </w:r>
    </w:p>
    <w:p w14:paraId="5DE5C75D"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Participate in the training available to you to support you in your work with vulnerable groups.</w:t>
      </w:r>
    </w:p>
    <w:p w14:paraId="531E1838"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 xml:space="preserve">Remember that those who abuse members of vulnerable groups can be of any age (even other members of vulnerable groups), gender, ethnic </w:t>
      </w:r>
      <w:proofErr w:type="gramStart"/>
      <w:r w:rsidRPr="003B090A">
        <w:rPr>
          <w:rFonts w:ascii="Arial" w:hAnsi="Arial" w:cs="Arial"/>
          <w:sz w:val="22"/>
          <w:szCs w:val="22"/>
        </w:rPr>
        <w:t>background</w:t>
      </w:r>
      <w:proofErr w:type="gramEnd"/>
      <w:r w:rsidRPr="003B090A">
        <w:rPr>
          <w:rFonts w:ascii="Arial" w:hAnsi="Arial" w:cs="Arial"/>
          <w:sz w:val="22"/>
          <w:szCs w:val="22"/>
        </w:rPr>
        <w:t xml:space="preserve"> or class, and it is important not to allow personal preconceptions about people to prevent appropriate action taking place.</w:t>
      </w:r>
    </w:p>
    <w:p w14:paraId="44940997"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 xml:space="preserve">Good practice includes valuing and respecting members of vulnerable groups as individuals, and the adult modelling of appropriate conduct – which would exclude bullying, aggressive </w:t>
      </w:r>
      <w:proofErr w:type="gramStart"/>
      <w:r w:rsidRPr="003B090A">
        <w:rPr>
          <w:rFonts w:ascii="Arial" w:hAnsi="Arial" w:cs="Arial"/>
          <w:sz w:val="22"/>
          <w:szCs w:val="22"/>
        </w:rPr>
        <w:t>behaviour</w:t>
      </w:r>
      <w:proofErr w:type="gramEnd"/>
      <w:r w:rsidRPr="003B090A">
        <w:rPr>
          <w:rFonts w:ascii="Arial" w:hAnsi="Arial" w:cs="Arial"/>
          <w:sz w:val="22"/>
          <w:szCs w:val="22"/>
        </w:rPr>
        <w:t xml:space="preserve"> and discrimination in any form.</w:t>
      </w:r>
    </w:p>
    <w:p w14:paraId="7E40B93F"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 xml:space="preserve">Those dealing with any allegations of abuse or misconduct should adhere to the principles set out in the policy. Any information received should be acted upon sensitively, </w:t>
      </w:r>
      <w:proofErr w:type="gramStart"/>
      <w:r w:rsidRPr="003B090A">
        <w:rPr>
          <w:rFonts w:ascii="Arial" w:hAnsi="Arial" w:cs="Arial"/>
          <w:sz w:val="22"/>
          <w:szCs w:val="22"/>
        </w:rPr>
        <w:t>effectively</w:t>
      </w:r>
      <w:proofErr w:type="gramEnd"/>
      <w:r w:rsidRPr="003B090A">
        <w:rPr>
          <w:rFonts w:ascii="Arial" w:hAnsi="Arial" w:cs="Arial"/>
          <w:sz w:val="22"/>
          <w:szCs w:val="22"/>
        </w:rPr>
        <w:t xml:space="preserve"> and efficiently. Wherever possible, those making allegations should be given information about the outcome.</w:t>
      </w:r>
    </w:p>
    <w:p w14:paraId="140FAC76" w14:textId="51CA47CA" w:rsidR="00CB2FB0" w:rsidRPr="003B090A" w:rsidRDefault="00CB2FB0" w:rsidP="00CB3560">
      <w:pPr>
        <w:pStyle w:val="ListParagraph"/>
        <w:numPr>
          <w:ilvl w:val="0"/>
          <w:numId w:val="9"/>
        </w:numPr>
        <w:tabs>
          <w:tab w:val="clear" w:pos="720"/>
          <w:tab w:val="num" w:pos="567"/>
        </w:tabs>
        <w:autoSpaceDE w:val="0"/>
        <w:autoSpaceDN w:val="0"/>
        <w:adjustRightInd w:val="0"/>
        <w:spacing w:after="34" w:line="240" w:lineRule="auto"/>
        <w:ind w:left="567" w:hanging="425"/>
        <w:rPr>
          <w:rFonts w:ascii="Arial" w:eastAsia="Times New Roman" w:hAnsi="Arial" w:cs="Arial"/>
          <w:lang w:eastAsia="en-GB"/>
        </w:rPr>
      </w:pPr>
      <w:r w:rsidRPr="003B090A">
        <w:rPr>
          <w:rFonts w:ascii="Arial" w:eastAsia="Times New Roman" w:hAnsi="Arial" w:cs="Arial"/>
          <w:lang w:eastAsia="en-GB"/>
        </w:rPr>
        <w:t xml:space="preserve">Keep details and personal information confidential and ensure they are stored </w:t>
      </w:r>
      <w:r w:rsidR="00104992" w:rsidRPr="003B090A">
        <w:rPr>
          <w:rFonts w:ascii="Arial" w:eastAsia="Times New Roman" w:hAnsi="Arial" w:cs="Arial"/>
          <w:lang w:eastAsia="en-GB"/>
        </w:rPr>
        <w:t>securely.</w:t>
      </w:r>
    </w:p>
    <w:p w14:paraId="3857E709"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lastRenderedPageBreak/>
        <w:t>Although allegations should be reported only on a “need to know” basis, staff and students making allegations need not be concerned that they will be breaching confidentiality or the Data Protection Act, as complying with the policy overrides such obligations. If the person making the allegation feels they need counselling or other appropriate support from the University, they are encouraged to seek it.</w:t>
      </w:r>
    </w:p>
    <w:p w14:paraId="1F4718A4" w14:textId="77777777" w:rsidR="00CB2FB0" w:rsidRPr="003B090A" w:rsidRDefault="00CB2FB0" w:rsidP="00CB3560">
      <w:pPr>
        <w:numPr>
          <w:ilvl w:val="0"/>
          <w:numId w:val="9"/>
        </w:numPr>
        <w:spacing w:before="100" w:beforeAutospacing="1" w:after="100" w:afterAutospacing="1"/>
        <w:ind w:left="480"/>
        <w:rPr>
          <w:rFonts w:ascii="Arial" w:hAnsi="Arial" w:cs="Arial"/>
          <w:sz w:val="22"/>
          <w:szCs w:val="22"/>
        </w:rPr>
      </w:pPr>
      <w:r w:rsidRPr="003B090A">
        <w:rPr>
          <w:rFonts w:ascii="Arial" w:hAnsi="Arial" w:cs="Arial"/>
          <w:sz w:val="22"/>
          <w:szCs w:val="22"/>
        </w:rPr>
        <w:t>Ensure that you comply with appropriate licensing laws.</w:t>
      </w:r>
      <w:r w:rsidRPr="003B090A">
        <w:rPr>
          <w:rFonts w:ascii="Arial" w:hAnsi="Arial" w:cs="Arial"/>
          <w:sz w:val="22"/>
          <w:szCs w:val="22"/>
        </w:rPr>
        <w:br w:type="page"/>
      </w:r>
    </w:p>
    <w:p w14:paraId="0589134A" w14:textId="1AF96AC9" w:rsidR="00CB2FB0" w:rsidRPr="003B090A" w:rsidRDefault="00CB2FB0" w:rsidP="00CB2FB0">
      <w:pPr>
        <w:autoSpaceDE w:val="0"/>
        <w:autoSpaceDN w:val="0"/>
        <w:adjustRightInd w:val="0"/>
        <w:rPr>
          <w:rFonts w:ascii="Arial" w:hAnsi="Arial" w:cs="Arial"/>
          <w:b/>
          <w:sz w:val="22"/>
          <w:szCs w:val="22"/>
        </w:rPr>
      </w:pPr>
      <w:r w:rsidRPr="003B090A">
        <w:rPr>
          <w:rFonts w:ascii="Arial" w:hAnsi="Arial" w:cs="Arial"/>
          <w:b/>
          <w:sz w:val="22"/>
          <w:szCs w:val="22"/>
        </w:rPr>
        <w:lastRenderedPageBreak/>
        <w:t xml:space="preserve">APPENDIX 2 – REPORTING FLOWCHART FOR </w:t>
      </w:r>
      <w:r w:rsidR="00091916">
        <w:rPr>
          <w:rFonts w:ascii="Arial" w:hAnsi="Arial" w:cs="Arial"/>
          <w:b/>
          <w:sz w:val="22"/>
          <w:szCs w:val="22"/>
        </w:rPr>
        <w:t xml:space="preserve">STAFF WORKING WITH CHILDREN AND YOUNG PEOPLE </w:t>
      </w:r>
    </w:p>
    <w:p w14:paraId="76B5AAD6" w14:textId="77777777" w:rsidR="00CB2FB0" w:rsidRPr="003B090A" w:rsidRDefault="00CB2FB0" w:rsidP="00CB2FB0">
      <w:pPr>
        <w:autoSpaceDE w:val="0"/>
        <w:autoSpaceDN w:val="0"/>
        <w:adjustRightInd w:val="0"/>
        <w:rPr>
          <w:rFonts w:ascii="Arial" w:hAnsi="Arial" w:cs="Arial"/>
          <w:iCs/>
          <w:sz w:val="22"/>
          <w:szCs w:val="22"/>
        </w:rPr>
      </w:pPr>
    </w:p>
    <w:p w14:paraId="3267D359" w14:textId="77777777" w:rsidR="00CB2FB0" w:rsidRPr="003B090A" w:rsidRDefault="00CB2FB0" w:rsidP="00CB2FB0">
      <w:pPr>
        <w:rPr>
          <w:rFonts w:ascii="Arial" w:hAnsi="Arial" w:cs="Arial"/>
          <w:b/>
          <w:sz w:val="22"/>
          <w:szCs w:val="22"/>
        </w:rPr>
      </w:pPr>
      <w:r w:rsidRPr="003B090A">
        <w:rPr>
          <w:rFonts w:ascii="Arial" w:hAnsi="Arial" w:cs="Arial"/>
          <w:iCs/>
          <w:noProof/>
          <w:sz w:val="22"/>
          <w:szCs w:val="22"/>
        </w:rPr>
        <mc:AlternateContent>
          <mc:Choice Requires="wps">
            <w:drawing>
              <wp:anchor distT="0" distB="0" distL="114300" distR="114300" simplePos="0" relativeHeight="251644928" behindDoc="0" locked="0" layoutInCell="1" allowOverlap="1" wp14:anchorId="7B80798C" wp14:editId="0AC3DDEF">
                <wp:simplePos x="0" y="0"/>
                <wp:positionH relativeFrom="column">
                  <wp:posOffset>-161925</wp:posOffset>
                </wp:positionH>
                <wp:positionV relativeFrom="paragraph">
                  <wp:posOffset>139700</wp:posOffset>
                </wp:positionV>
                <wp:extent cx="937260" cy="1371600"/>
                <wp:effectExtent l="0" t="0" r="15240" b="19050"/>
                <wp:wrapNone/>
                <wp:docPr id="13"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371600"/>
                        </a:xfrm>
                        <a:prstGeom prst="flowChartAlternateProcess">
                          <a:avLst/>
                        </a:prstGeom>
                        <a:noFill/>
                        <a:ln w="25400">
                          <a:solidFill>
                            <a:schemeClr val="accent2">
                              <a:lumMod val="50000"/>
                              <a:lumOff val="0"/>
                            </a:schemeClr>
                          </a:solidFill>
                          <a:miter lim="800000"/>
                          <a:headEnd/>
                          <a:tailEnd/>
                        </a:ln>
                        <a:extLst>
                          <a:ext uri="{909E8E84-426E-40DD-AFC4-6F175D3DCCD1}">
                            <a14:hiddenFill xmlns:a14="http://schemas.microsoft.com/office/drawing/2010/main">
                              <a:solidFill>
                                <a:schemeClr val="accent2">
                                  <a:lumMod val="75000"/>
                                  <a:lumOff val="0"/>
                                </a:schemeClr>
                              </a:solidFill>
                            </a14:hiddenFill>
                          </a:ext>
                        </a:extLst>
                      </wps:spPr>
                      <wps:txbx>
                        <w:txbxContent>
                          <w:p w14:paraId="4C235798" w14:textId="77777777" w:rsidR="00042E3C" w:rsidRPr="00205B2C" w:rsidRDefault="00042E3C" w:rsidP="00CB2FB0">
                            <w:pPr>
                              <w:jc w:val="center"/>
                              <w:rPr>
                                <w:rFonts w:ascii="Arial" w:hAnsi="Arial" w:cs="Arial"/>
                                <w:b/>
                                <w:sz w:val="20"/>
                                <w:szCs w:val="20"/>
                              </w:rPr>
                            </w:pPr>
                            <w:r w:rsidRPr="00205B2C">
                              <w:rPr>
                                <w:rFonts w:ascii="Arial" w:hAnsi="Arial" w:cs="Arial"/>
                                <w:b/>
                                <w:sz w:val="20"/>
                                <w:szCs w:val="20"/>
                              </w:rPr>
                              <w:t>Recognise</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079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8" type="#_x0000_t176" style="position:absolute;margin-left:-12.75pt;margin-top:11pt;width:73.8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" filled="f" fillcolor="#943634 [2405]" strokecolor="#622423 [1605]" strokeweight="2pt">
                <v:textbox inset="1mm,,1mm">
                  <w:txbxContent>
                    <w:p w14:paraId="4C235798" w14:textId="77777777" w:rsidR="00042E3C" w:rsidRPr="00205B2C" w:rsidRDefault="00042E3C" w:rsidP="00CB2FB0">
                      <w:pPr>
                        <w:jc w:val="center"/>
                        <w:rPr>
                          <w:rFonts w:ascii="Arial" w:hAnsi="Arial" w:cs="Arial"/>
                          <w:b/>
                          <w:sz w:val="20"/>
                          <w:szCs w:val="20"/>
                        </w:rPr>
                      </w:pPr>
                      <w:r w:rsidRPr="00205B2C">
                        <w:rPr>
                          <w:rFonts w:ascii="Arial" w:hAnsi="Arial" w:cs="Arial"/>
                          <w:b/>
                          <w:sz w:val="20"/>
                          <w:szCs w:val="20"/>
                        </w:rPr>
                        <w:t>Recognise</w:t>
                      </w:r>
                    </w:p>
                  </w:txbxContent>
                </v:textbox>
              </v:shape>
            </w:pict>
          </mc:Fallback>
        </mc:AlternateContent>
      </w:r>
      <w:r w:rsidRPr="003B090A">
        <w:rPr>
          <w:rFonts w:ascii="Arial" w:hAnsi="Arial" w:cs="Arial"/>
          <w:iCs/>
          <w:noProof/>
          <w:sz w:val="22"/>
          <w:szCs w:val="22"/>
        </w:rPr>
        <mc:AlternateContent>
          <mc:Choice Requires="wps">
            <w:drawing>
              <wp:anchor distT="0" distB="0" distL="114300" distR="114300" simplePos="0" relativeHeight="251677696" behindDoc="0" locked="0" layoutInCell="1" allowOverlap="1" wp14:anchorId="1725C6DC" wp14:editId="1F4A9FC5">
                <wp:simplePos x="0" y="0"/>
                <wp:positionH relativeFrom="column">
                  <wp:posOffset>3613785</wp:posOffset>
                </wp:positionH>
                <wp:positionV relativeFrom="paragraph">
                  <wp:posOffset>168275</wp:posOffset>
                </wp:positionV>
                <wp:extent cx="2350770" cy="1162050"/>
                <wp:effectExtent l="13335" t="17780" r="17145" b="20320"/>
                <wp:wrapNone/>
                <wp:docPr id="12"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1162050"/>
                        </a:xfrm>
                        <a:prstGeom prst="flowChartAlternateProcess">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46EC0671"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Allegation of Abuse (observation)</w:t>
                            </w:r>
                          </w:p>
                          <w:p w14:paraId="67BFFE39" w14:textId="77777777" w:rsidR="00042E3C" w:rsidRPr="007B2BB3" w:rsidRDefault="00042E3C" w:rsidP="00CB2FB0">
                            <w:pPr>
                              <w:jc w:val="center"/>
                              <w:rPr>
                                <w:rFonts w:ascii="Arial" w:hAnsi="Arial" w:cs="Arial"/>
                                <w:sz w:val="20"/>
                                <w:szCs w:val="20"/>
                              </w:rPr>
                            </w:pPr>
                            <w:r>
                              <w:rPr>
                                <w:rFonts w:ascii="Arial" w:hAnsi="Arial" w:cs="Arial"/>
                                <w:sz w:val="20"/>
                                <w:szCs w:val="20"/>
                              </w:rPr>
                              <w:t>e</w:t>
                            </w:r>
                            <w:r w:rsidRPr="007B2BB3">
                              <w:rPr>
                                <w:rFonts w:ascii="Arial" w:hAnsi="Arial" w:cs="Arial"/>
                                <w:sz w:val="20"/>
                                <w:szCs w:val="20"/>
                              </w:rPr>
                              <w:t>.g. You are concerned that a child is being abused based on their behaviour or the behaviour of an associated adult.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25C6DC" id="Flowchart: Alternate Process 5" o:spid="_x0000_s1029" type="#_x0000_t176" style="position:absolute;margin-left:284.55pt;margin-top:13.25pt;width:185.1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" filled="f" fillcolor="#4f81bd [3204]" strokecolor="#243f60 [1604]" strokeweight="2pt">
                <v:textbox>
                  <w:txbxContent>
                    <w:p w14:paraId="46EC0671"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Allegation of Abuse (observation)</w:t>
                      </w:r>
                    </w:p>
                    <w:p w14:paraId="67BFFE39" w14:textId="77777777" w:rsidR="00042E3C" w:rsidRPr="007B2BB3" w:rsidRDefault="00042E3C" w:rsidP="00CB2FB0">
                      <w:pPr>
                        <w:jc w:val="center"/>
                        <w:rPr>
                          <w:rFonts w:ascii="Arial" w:hAnsi="Arial" w:cs="Arial"/>
                          <w:sz w:val="20"/>
                          <w:szCs w:val="20"/>
                        </w:rPr>
                      </w:pPr>
                      <w:r>
                        <w:rPr>
                          <w:rFonts w:ascii="Arial" w:hAnsi="Arial" w:cs="Arial"/>
                          <w:sz w:val="20"/>
                          <w:szCs w:val="20"/>
                        </w:rPr>
                        <w:t>e</w:t>
                      </w:r>
                      <w:r w:rsidRPr="007B2BB3">
                        <w:rPr>
                          <w:rFonts w:ascii="Arial" w:hAnsi="Arial" w:cs="Arial"/>
                          <w:sz w:val="20"/>
                          <w:szCs w:val="20"/>
                        </w:rPr>
                        <w:t>.g. You are concerned that a child is being abused based on their behaviour or the behaviour of an associated adult.</w:t>
                      </w:r>
                    </w:p>
                  </w:txbxContent>
                </v:textbox>
              </v:shape>
            </w:pict>
          </mc:Fallback>
        </mc:AlternateContent>
      </w:r>
      <w:r w:rsidRPr="003B090A">
        <w:rPr>
          <w:rFonts w:ascii="Arial" w:hAnsi="Arial" w:cs="Arial"/>
          <w:iCs/>
          <w:noProof/>
          <w:sz w:val="22"/>
          <w:szCs w:val="22"/>
        </w:rPr>
        <mc:AlternateContent>
          <mc:Choice Requires="wps">
            <w:drawing>
              <wp:anchor distT="0" distB="0" distL="114300" distR="114300" simplePos="0" relativeHeight="251673600" behindDoc="0" locked="0" layoutInCell="1" allowOverlap="1" wp14:anchorId="0CE004BD" wp14:editId="092274AB">
                <wp:simplePos x="0" y="0"/>
                <wp:positionH relativeFrom="column">
                  <wp:posOffset>963930</wp:posOffset>
                </wp:positionH>
                <wp:positionV relativeFrom="paragraph">
                  <wp:posOffset>151130</wp:posOffset>
                </wp:positionV>
                <wp:extent cx="2466975" cy="1198245"/>
                <wp:effectExtent l="20955" t="19685" r="17145" b="20320"/>
                <wp:wrapNone/>
                <wp:docPr id="11"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198245"/>
                        </a:xfrm>
                        <a:prstGeom prst="flowChartAlternateProcess">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4D2DF031"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Allegation of Abuse (disclosure)</w:t>
                            </w:r>
                          </w:p>
                          <w:p w14:paraId="76645400" w14:textId="77777777" w:rsidR="00042E3C" w:rsidRPr="007B2BB3" w:rsidRDefault="00042E3C" w:rsidP="00CB2FB0">
                            <w:pPr>
                              <w:jc w:val="center"/>
                              <w:rPr>
                                <w:rFonts w:ascii="Arial" w:hAnsi="Arial" w:cs="Arial"/>
                                <w:sz w:val="20"/>
                                <w:szCs w:val="20"/>
                              </w:rPr>
                            </w:pPr>
                            <w:r>
                              <w:rPr>
                                <w:rFonts w:ascii="Arial" w:hAnsi="Arial" w:cs="Arial"/>
                                <w:sz w:val="20"/>
                                <w:szCs w:val="20"/>
                              </w:rPr>
                              <w:t>e</w:t>
                            </w:r>
                            <w:r w:rsidRPr="007B2BB3">
                              <w:rPr>
                                <w:rFonts w:ascii="Arial" w:hAnsi="Arial" w:cs="Arial"/>
                                <w:sz w:val="20"/>
                                <w:szCs w:val="20"/>
                              </w:rPr>
                              <w:t xml:space="preserve">.g. A child says they want to tell you </w:t>
                            </w:r>
                            <w:proofErr w:type="gramStart"/>
                            <w:r w:rsidRPr="007B2BB3">
                              <w:rPr>
                                <w:rFonts w:ascii="Arial" w:hAnsi="Arial" w:cs="Arial"/>
                                <w:sz w:val="20"/>
                                <w:szCs w:val="20"/>
                              </w:rPr>
                              <w:t>something, or</w:t>
                            </w:r>
                            <w:proofErr w:type="gramEnd"/>
                            <w:r w:rsidRPr="007B2BB3">
                              <w:rPr>
                                <w:rFonts w:ascii="Arial" w:hAnsi="Arial" w:cs="Arial"/>
                                <w:sz w:val="20"/>
                                <w:szCs w:val="20"/>
                              </w:rPr>
                              <w:t xml:space="preserve"> begins to allege what you think will be information about abuse.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004BD" id="Flowchart: Alternate Process 4" o:spid="_x0000_s1030" type="#_x0000_t176" style="position:absolute;margin-left:75.9pt;margin-top:11.9pt;width:194.25pt;height:9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" filled="f" fillcolor="#4f81bd [3204]" strokecolor="#243f60 [1604]" strokeweight="2pt">
                <v:textbox>
                  <w:txbxContent>
                    <w:p w14:paraId="4D2DF031"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Allegation of Abuse (disclosure)</w:t>
                      </w:r>
                    </w:p>
                    <w:p w14:paraId="76645400" w14:textId="77777777" w:rsidR="00042E3C" w:rsidRPr="007B2BB3" w:rsidRDefault="00042E3C" w:rsidP="00CB2FB0">
                      <w:pPr>
                        <w:jc w:val="center"/>
                        <w:rPr>
                          <w:rFonts w:ascii="Arial" w:hAnsi="Arial" w:cs="Arial"/>
                          <w:sz w:val="20"/>
                          <w:szCs w:val="20"/>
                        </w:rPr>
                      </w:pPr>
                      <w:r>
                        <w:rPr>
                          <w:rFonts w:ascii="Arial" w:hAnsi="Arial" w:cs="Arial"/>
                          <w:sz w:val="20"/>
                          <w:szCs w:val="20"/>
                        </w:rPr>
                        <w:t>e</w:t>
                      </w:r>
                      <w:r w:rsidRPr="007B2BB3">
                        <w:rPr>
                          <w:rFonts w:ascii="Arial" w:hAnsi="Arial" w:cs="Arial"/>
                          <w:sz w:val="20"/>
                          <w:szCs w:val="20"/>
                        </w:rPr>
                        <w:t xml:space="preserve">.g. A child says they want to tell you </w:t>
                      </w:r>
                      <w:proofErr w:type="gramStart"/>
                      <w:r w:rsidRPr="007B2BB3">
                        <w:rPr>
                          <w:rFonts w:ascii="Arial" w:hAnsi="Arial" w:cs="Arial"/>
                          <w:sz w:val="20"/>
                          <w:szCs w:val="20"/>
                        </w:rPr>
                        <w:t>something, or</w:t>
                      </w:r>
                      <w:proofErr w:type="gramEnd"/>
                      <w:r w:rsidRPr="007B2BB3">
                        <w:rPr>
                          <w:rFonts w:ascii="Arial" w:hAnsi="Arial" w:cs="Arial"/>
                          <w:sz w:val="20"/>
                          <w:szCs w:val="20"/>
                        </w:rPr>
                        <w:t xml:space="preserve"> begins to allege what you think will be information about abuse.</w:t>
                      </w:r>
                    </w:p>
                  </w:txbxContent>
                </v:textbox>
              </v:shape>
            </w:pict>
          </mc:Fallback>
        </mc:AlternateContent>
      </w:r>
    </w:p>
    <w:p w14:paraId="01F779CB" w14:textId="77777777" w:rsidR="00CB2FB0" w:rsidRPr="003B090A" w:rsidRDefault="00CB2FB0" w:rsidP="00CB2FB0">
      <w:pPr>
        <w:pStyle w:val="Default"/>
        <w:rPr>
          <w:rFonts w:eastAsia="Times New Roman"/>
          <w:color w:val="auto"/>
          <w:sz w:val="22"/>
          <w:szCs w:val="22"/>
        </w:rPr>
      </w:pPr>
    </w:p>
    <w:p w14:paraId="0E08028B" w14:textId="77777777" w:rsidR="00CB2FB0" w:rsidRPr="003B090A" w:rsidRDefault="00CB2FB0" w:rsidP="00CB2FB0">
      <w:pPr>
        <w:rPr>
          <w:rFonts w:ascii="Arial" w:hAnsi="Arial" w:cs="Arial"/>
          <w:sz w:val="22"/>
          <w:szCs w:val="22"/>
        </w:rPr>
      </w:pPr>
      <w:r w:rsidRPr="003B090A">
        <w:rPr>
          <w:rFonts w:ascii="Arial" w:hAnsi="Arial" w:cs="Arial"/>
          <w:noProof/>
          <w:sz w:val="22"/>
          <w:szCs w:val="22"/>
        </w:rPr>
        <mc:AlternateContent>
          <mc:Choice Requires="wps">
            <w:drawing>
              <wp:anchor distT="0" distB="0" distL="114300" distR="114300" simplePos="0" relativeHeight="251685888" behindDoc="0" locked="0" layoutInCell="1" allowOverlap="1" wp14:anchorId="09E28BD5" wp14:editId="531B1756">
                <wp:simplePos x="0" y="0"/>
                <wp:positionH relativeFrom="column">
                  <wp:posOffset>4533900</wp:posOffset>
                </wp:positionH>
                <wp:positionV relativeFrom="paragraph">
                  <wp:posOffset>1022985</wp:posOffset>
                </wp:positionV>
                <wp:extent cx="9525" cy="388620"/>
                <wp:effectExtent l="57150" t="7620" r="47625" b="2286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D8C00" id="_x0000_t32" coordsize="21600,21600" o:spt="32" o:oned="t" path="m,l21600,21600e" filled="f">
                <v:path arrowok="t" fillok="f" o:connecttype="none"/>
                <o:lock v:ext="edit" shapetype="t"/>
              </v:shapetype>
              <v:shape id="AutoShape 23" o:spid="_x0000_s1026" type="#_x0000_t32" style="position:absolute;margin-left:357pt;margin-top:80.55pt;width:.75pt;height:30.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">
                <v:stroke endarrow="block"/>
              </v:shape>
            </w:pict>
          </mc:Fallback>
        </mc:AlternateContent>
      </w:r>
      <w:r w:rsidRPr="003B090A">
        <w:rPr>
          <w:rFonts w:ascii="Arial" w:hAnsi="Arial" w:cs="Arial"/>
          <w:noProof/>
          <w:sz w:val="22"/>
          <w:szCs w:val="22"/>
        </w:rPr>
        <mc:AlternateContent>
          <mc:Choice Requires="wps">
            <w:drawing>
              <wp:anchor distT="0" distB="0" distL="114300" distR="114300" simplePos="0" relativeHeight="251681792" behindDoc="0" locked="0" layoutInCell="1" allowOverlap="1" wp14:anchorId="515B177B" wp14:editId="2EA0B056">
                <wp:simplePos x="0" y="0"/>
                <wp:positionH relativeFrom="column">
                  <wp:posOffset>2105025</wp:posOffset>
                </wp:positionH>
                <wp:positionV relativeFrom="paragraph">
                  <wp:posOffset>1032510</wp:posOffset>
                </wp:positionV>
                <wp:extent cx="0" cy="360045"/>
                <wp:effectExtent l="57150" t="7620" r="57150" b="2286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D563A" id="AutoShape 22" o:spid="_x0000_s1026" type="#_x0000_t32" style="position:absolute;margin-left:165.75pt;margin-top:81.3pt;width:0;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">
                <v:stroke endarrow="block"/>
              </v:shape>
            </w:pict>
          </mc:Fallback>
        </mc:AlternateContent>
      </w:r>
      <w:r w:rsidRPr="003B090A">
        <w:rPr>
          <w:rFonts w:ascii="Arial" w:hAnsi="Arial" w:cs="Arial"/>
          <w:noProof/>
          <w:sz w:val="22"/>
          <w:szCs w:val="22"/>
        </w:rPr>
        <mc:AlternateContent>
          <mc:Choice Requires="wps">
            <w:drawing>
              <wp:anchor distT="0" distB="0" distL="114300" distR="114300" simplePos="0" relativeHeight="251669504" behindDoc="0" locked="0" layoutInCell="1" allowOverlap="1" wp14:anchorId="6599A73C" wp14:editId="52B19A63">
                <wp:simplePos x="0" y="0"/>
                <wp:positionH relativeFrom="column">
                  <wp:posOffset>1034415</wp:posOffset>
                </wp:positionH>
                <wp:positionV relativeFrom="paragraph">
                  <wp:posOffset>4587240</wp:posOffset>
                </wp:positionV>
                <wp:extent cx="4297680" cy="1301115"/>
                <wp:effectExtent l="15240" t="19050" r="20955" b="13335"/>
                <wp:wrapNone/>
                <wp:docPr id="8"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301115"/>
                        </a:xfrm>
                        <a:prstGeom prst="flowChartAlternateProcess">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3C35B128"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Record details of your concern, as soon as possible.</w:t>
                            </w:r>
                          </w:p>
                          <w:p w14:paraId="72DA3195"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Remember to use facts and not opinion when recording your observations.</w:t>
                            </w:r>
                          </w:p>
                          <w:p w14:paraId="37AD0A1B"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 xml:space="preserve">Record verbatim notes of what has been said including who, </w:t>
                            </w:r>
                            <w:proofErr w:type="gramStart"/>
                            <w:r w:rsidRPr="007B2BB3">
                              <w:rPr>
                                <w:rFonts w:ascii="Arial" w:hAnsi="Arial" w:cs="Arial"/>
                                <w:sz w:val="20"/>
                                <w:szCs w:val="20"/>
                              </w:rPr>
                              <w:t>when,</w:t>
                            </w:r>
                            <w:proofErr w:type="gramEnd"/>
                            <w:r w:rsidRPr="007B2BB3">
                              <w:rPr>
                                <w:rFonts w:ascii="Arial" w:hAnsi="Arial" w:cs="Arial"/>
                                <w:sz w:val="20"/>
                                <w:szCs w:val="20"/>
                              </w:rPr>
                              <w:t xml:space="preserve"> where and how.</w:t>
                            </w:r>
                          </w:p>
                          <w:p w14:paraId="046973B8"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 xml:space="preserve">Date and sign the </w:t>
                            </w:r>
                            <w:proofErr w:type="gramStart"/>
                            <w:r w:rsidRPr="007B2BB3">
                              <w:rPr>
                                <w:rFonts w:ascii="Arial" w:hAnsi="Arial" w:cs="Arial"/>
                                <w:sz w:val="20"/>
                                <w:szCs w:val="20"/>
                              </w:rPr>
                              <w:t>recording</w:t>
                            </w:r>
                            <w:proofErr w:type="gramEnd"/>
                          </w:p>
                          <w:p w14:paraId="5C891F60"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Store and share the recording appropriately.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99A73C" id="Flowchart: Alternate Process 23" o:spid="_x0000_s1031" type="#_x0000_t176" style="position:absolute;margin-left:81.45pt;margin-top:361.2pt;width:338.4pt;height:10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" filled="f" fillcolor="#4f81bd [3204]" strokecolor="#243f60 [1604]" strokeweight="2pt">
                <v:textbox>
                  <w:txbxContent>
                    <w:p w14:paraId="3C35B128"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Record details of your concern, as soon as possible.</w:t>
                      </w:r>
                    </w:p>
                    <w:p w14:paraId="72DA3195"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Remember to use facts and not opinion when recording your observations.</w:t>
                      </w:r>
                    </w:p>
                    <w:p w14:paraId="37AD0A1B"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 xml:space="preserve">Record verbatim notes of what has been said including who, </w:t>
                      </w:r>
                      <w:proofErr w:type="gramStart"/>
                      <w:r w:rsidRPr="007B2BB3">
                        <w:rPr>
                          <w:rFonts w:ascii="Arial" w:hAnsi="Arial" w:cs="Arial"/>
                          <w:sz w:val="20"/>
                          <w:szCs w:val="20"/>
                        </w:rPr>
                        <w:t>when,</w:t>
                      </w:r>
                      <w:proofErr w:type="gramEnd"/>
                      <w:r w:rsidRPr="007B2BB3">
                        <w:rPr>
                          <w:rFonts w:ascii="Arial" w:hAnsi="Arial" w:cs="Arial"/>
                          <w:sz w:val="20"/>
                          <w:szCs w:val="20"/>
                        </w:rPr>
                        <w:t xml:space="preserve"> where and how.</w:t>
                      </w:r>
                    </w:p>
                    <w:p w14:paraId="046973B8"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 xml:space="preserve">Date and sign the </w:t>
                      </w:r>
                      <w:proofErr w:type="gramStart"/>
                      <w:r w:rsidRPr="007B2BB3">
                        <w:rPr>
                          <w:rFonts w:ascii="Arial" w:hAnsi="Arial" w:cs="Arial"/>
                          <w:sz w:val="20"/>
                          <w:szCs w:val="20"/>
                        </w:rPr>
                        <w:t>recording</w:t>
                      </w:r>
                      <w:proofErr w:type="gramEnd"/>
                    </w:p>
                    <w:p w14:paraId="5C891F60"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Store and share the recording appropriately.</w:t>
                      </w:r>
                    </w:p>
                  </w:txbxContent>
                </v:textbox>
              </v:shape>
            </w:pict>
          </mc:Fallback>
        </mc:AlternateContent>
      </w:r>
      <w:r w:rsidRPr="003B090A">
        <w:rPr>
          <w:rFonts w:ascii="Arial" w:hAnsi="Arial" w:cs="Arial"/>
          <w:iCs/>
          <w:noProof/>
          <w:sz w:val="22"/>
          <w:szCs w:val="22"/>
        </w:rPr>
        <mc:AlternateContent>
          <mc:Choice Requires="wps">
            <w:drawing>
              <wp:anchor distT="0" distB="0" distL="114300" distR="114300" simplePos="0" relativeHeight="251665408" behindDoc="0" locked="0" layoutInCell="1" allowOverlap="1" wp14:anchorId="027CAFE5" wp14:editId="04749533">
                <wp:simplePos x="0" y="0"/>
                <wp:positionH relativeFrom="column">
                  <wp:posOffset>1024890</wp:posOffset>
                </wp:positionH>
                <wp:positionV relativeFrom="paragraph">
                  <wp:posOffset>2967355</wp:posOffset>
                </wp:positionV>
                <wp:extent cx="4297680" cy="1151255"/>
                <wp:effectExtent l="15240" t="18415" r="20955" b="20955"/>
                <wp:wrapNone/>
                <wp:docPr id="7"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151255"/>
                        </a:xfrm>
                        <a:prstGeom prst="flowChartAlternateProcess">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24B00F12"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Make referrals to:</w:t>
                            </w:r>
                          </w:p>
                          <w:p w14:paraId="113EEC93" w14:textId="77777777" w:rsidR="00042E3C" w:rsidRPr="007B2BB3" w:rsidRDefault="00042E3C" w:rsidP="00CB2FB0">
                            <w:pPr>
                              <w:jc w:val="center"/>
                              <w:rPr>
                                <w:rFonts w:ascii="Arial" w:hAnsi="Arial" w:cs="Arial"/>
                                <w:sz w:val="20"/>
                                <w:szCs w:val="20"/>
                              </w:rPr>
                            </w:pPr>
                          </w:p>
                          <w:p w14:paraId="322ADA7B" w14:textId="3E25F376" w:rsidR="00042E3C" w:rsidRPr="007B2BB3" w:rsidRDefault="00042E3C" w:rsidP="00091916">
                            <w:pPr>
                              <w:jc w:val="center"/>
                              <w:rPr>
                                <w:rFonts w:ascii="Arial" w:hAnsi="Arial" w:cs="Arial"/>
                                <w:sz w:val="20"/>
                                <w:szCs w:val="20"/>
                              </w:rPr>
                            </w:pPr>
                            <w:r w:rsidRPr="007B2BB3">
                              <w:rPr>
                                <w:rFonts w:ascii="Arial" w:hAnsi="Arial" w:cs="Arial"/>
                                <w:sz w:val="20"/>
                                <w:szCs w:val="20"/>
                              </w:rPr>
                              <w:t>- A senior member of school staff/ the designated person for child protection (off campus)</w:t>
                            </w:r>
                          </w:p>
                          <w:p w14:paraId="310C5D9A" w14:textId="38FA3D36" w:rsidR="00042E3C" w:rsidRDefault="00042E3C" w:rsidP="00CB2FB0">
                            <w:pPr>
                              <w:jc w:val="center"/>
                              <w:rPr>
                                <w:rFonts w:ascii="Arial" w:hAnsi="Arial" w:cs="Arial"/>
                                <w:sz w:val="20"/>
                                <w:szCs w:val="20"/>
                              </w:rPr>
                            </w:pPr>
                            <w:r w:rsidRPr="007B2BB3">
                              <w:rPr>
                                <w:rFonts w:ascii="Arial" w:hAnsi="Arial" w:cs="Arial"/>
                                <w:sz w:val="20"/>
                                <w:szCs w:val="20"/>
                              </w:rPr>
                              <w:t>- The BU project coordinator</w:t>
                            </w:r>
                            <w:r w:rsidR="00091916">
                              <w:rPr>
                                <w:rFonts w:ascii="Arial" w:hAnsi="Arial" w:cs="Arial"/>
                                <w:sz w:val="20"/>
                                <w:szCs w:val="20"/>
                              </w:rPr>
                              <w:t xml:space="preserve"> (for Student ambassadors)</w:t>
                            </w:r>
                          </w:p>
                          <w:p w14:paraId="1A62E746" w14:textId="49102682" w:rsidR="00091916" w:rsidRDefault="00091916" w:rsidP="00CB2FB0">
                            <w:pPr>
                              <w:jc w:val="center"/>
                              <w:rPr>
                                <w:rFonts w:ascii="Arial" w:hAnsi="Arial" w:cs="Arial"/>
                                <w:sz w:val="20"/>
                                <w:szCs w:val="20"/>
                              </w:rPr>
                            </w:pPr>
                            <w:r>
                              <w:rPr>
                                <w:rFonts w:ascii="Arial" w:hAnsi="Arial" w:cs="Arial"/>
                                <w:sz w:val="20"/>
                                <w:szCs w:val="20"/>
                              </w:rPr>
                              <w:t xml:space="preserve">- the BU Safeguarding team via </w:t>
                            </w:r>
                            <w:hyperlink r:id="rId38" w:history="1">
                              <w:r w:rsidRPr="00692A4A">
                                <w:rPr>
                                  <w:rStyle w:val="Hyperlink"/>
                                  <w:rFonts w:ascii="Arial" w:hAnsi="Arial" w:cs="Arial"/>
                                  <w:sz w:val="20"/>
                                  <w:szCs w:val="20"/>
                                </w:rPr>
                                <w:t>Safeguarding@bournemouth.ac.uk</w:t>
                              </w:r>
                            </w:hyperlink>
                          </w:p>
                          <w:p w14:paraId="5543CA55" w14:textId="77777777" w:rsidR="00091916" w:rsidRDefault="00091916" w:rsidP="00CB2FB0">
                            <w:pPr>
                              <w:jc w:val="center"/>
                              <w:rPr>
                                <w:rFonts w:ascii="Arial" w:hAnsi="Arial" w:cs="Arial"/>
                                <w:sz w:val="20"/>
                                <w:szCs w:val="20"/>
                              </w:rPr>
                            </w:pPr>
                          </w:p>
                          <w:p w14:paraId="2D450175" w14:textId="77777777" w:rsidR="00091916" w:rsidRPr="007B2BB3" w:rsidRDefault="00091916" w:rsidP="00CB2FB0">
                            <w:pPr>
                              <w:jc w:val="center"/>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7CAFE5" id="Flowchart: Alternate Process 20" o:spid="_x0000_s1032" type="#_x0000_t176" style="position:absolute;margin-left:80.7pt;margin-top:233.65pt;width:338.4pt;height:9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" filled="f" fillcolor="#4f81bd [3204]" strokecolor="#243f60 [1604]" strokeweight="2pt">
                <v:textbox>
                  <w:txbxContent>
                    <w:p w14:paraId="24B00F12"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Make referrals to:</w:t>
                      </w:r>
                    </w:p>
                    <w:p w14:paraId="113EEC93" w14:textId="77777777" w:rsidR="00042E3C" w:rsidRPr="007B2BB3" w:rsidRDefault="00042E3C" w:rsidP="00CB2FB0">
                      <w:pPr>
                        <w:jc w:val="center"/>
                        <w:rPr>
                          <w:rFonts w:ascii="Arial" w:hAnsi="Arial" w:cs="Arial"/>
                          <w:sz w:val="20"/>
                          <w:szCs w:val="20"/>
                        </w:rPr>
                      </w:pPr>
                    </w:p>
                    <w:p w14:paraId="322ADA7B" w14:textId="3E25F376" w:rsidR="00042E3C" w:rsidRPr="007B2BB3" w:rsidRDefault="00042E3C" w:rsidP="00091916">
                      <w:pPr>
                        <w:jc w:val="center"/>
                        <w:rPr>
                          <w:rFonts w:ascii="Arial" w:hAnsi="Arial" w:cs="Arial"/>
                          <w:sz w:val="20"/>
                          <w:szCs w:val="20"/>
                        </w:rPr>
                      </w:pPr>
                      <w:r w:rsidRPr="007B2BB3">
                        <w:rPr>
                          <w:rFonts w:ascii="Arial" w:hAnsi="Arial" w:cs="Arial"/>
                          <w:sz w:val="20"/>
                          <w:szCs w:val="20"/>
                        </w:rPr>
                        <w:t>- A senior member of school staff/ the designated person for child protection (off campus)</w:t>
                      </w:r>
                    </w:p>
                    <w:p w14:paraId="310C5D9A" w14:textId="38FA3D36" w:rsidR="00042E3C" w:rsidRDefault="00042E3C" w:rsidP="00CB2FB0">
                      <w:pPr>
                        <w:jc w:val="center"/>
                        <w:rPr>
                          <w:rFonts w:ascii="Arial" w:hAnsi="Arial" w:cs="Arial"/>
                          <w:sz w:val="20"/>
                          <w:szCs w:val="20"/>
                        </w:rPr>
                      </w:pPr>
                      <w:r w:rsidRPr="007B2BB3">
                        <w:rPr>
                          <w:rFonts w:ascii="Arial" w:hAnsi="Arial" w:cs="Arial"/>
                          <w:sz w:val="20"/>
                          <w:szCs w:val="20"/>
                        </w:rPr>
                        <w:t>- The BU project coordinator</w:t>
                      </w:r>
                      <w:r w:rsidR="00091916">
                        <w:rPr>
                          <w:rFonts w:ascii="Arial" w:hAnsi="Arial" w:cs="Arial"/>
                          <w:sz w:val="20"/>
                          <w:szCs w:val="20"/>
                        </w:rPr>
                        <w:t xml:space="preserve"> (for Student ambassadors)</w:t>
                      </w:r>
                    </w:p>
                    <w:p w14:paraId="1A62E746" w14:textId="49102682" w:rsidR="00091916" w:rsidRDefault="00091916" w:rsidP="00CB2FB0">
                      <w:pPr>
                        <w:jc w:val="center"/>
                        <w:rPr>
                          <w:rFonts w:ascii="Arial" w:hAnsi="Arial" w:cs="Arial"/>
                          <w:sz w:val="20"/>
                          <w:szCs w:val="20"/>
                        </w:rPr>
                      </w:pPr>
                      <w:r>
                        <w:rPr>
                          <w:rFonts w:ascii="Arial" w:hAnsi="Arial" w:cs="Arial"/>
                          <w:sz w:val="20"/>
                          <w:szCs w:val="20"/>
                        </w:rPr>
                        <w:t xml:space="preserve">- the BU Safeguarding team via </w:t>
                      </w:r>
                      <w:hyperlink r:id="rId39" w:history="1">
                        <w:r w:rsidRPr="00692A4A">
                          <w:rPr>
                            <w:rStyle w:val="Hyperlink"/>
                            <w:rFonts w:ascii="Arial" w:hAnsi="Arial" w:cs="Arial"/>
                            <w:sz w:val="20"/>
                            <w:szCs w:val="20"/>
                          </w:rPr>
                          <w:t>Safeguarding@bournemouth.ac.uk</w:t>
                        </w:r>
                      </w:hyperlink>
                    </w:p>
                    <w:p w14:paraId="5543CA55" w14:textId="77777777" w:rsidR="00091916" w:rsidRDefault="00091916" w:rsidP="00CB2FB0">
                      <w:pPr>
                        <w:jc w:val="center"/>
                        <w:rPr>
                          <w:rFonts w:ascii="Arial" w:hAnsi="Arial" w:cs="Arial"/>
                          <w:sz w:val="20"/>
                          <w:szCs w:val="20"/>
                        </w:rPr>
                      </w:pPr>
                    </w:p>
                    <w:p w14:paraId="2D450175" w14:textId="77777777" w:rsidR="00091916" w:rsidRPr="007B2BB3" w:rsidRDefault="00091916" w:rsidP="00CB2FB0">
                      <w:pPr>
                        <w:jc w:val="center"/>
                        <w:rPr>
                          <w:rFonts w:ascii="Arial" w:hAnsi="Arial" w:cs="Arial"/>
                          <w:sz w:val="20"/>
                          <w:szCs w:val="20"/>
                        </w:rPr>
                      </w:pPr>
                    </w:p>
                  </w:txbxContent>
                </v:textbox>
              </v:shape>
            </w:pict>
          </mc:Fallback>
        </mc:AlternateContent>
      </w:r>
      <w:r w:rsidRPr="003B090A">
        <w:rPr>
          <w:rFonts w:ascii="Arial" w:hAnsi="Arial" w:cs="Arial"/>
          <w:iCs/>
          <w:noProof/>
          <w:sz w:val="22"/>
          <w:szCs w:val="22"/>
        </w:rPr>
        <mc:AlternateContent>
          <mc:Choice Requires="wps">
            <w:drawing>
              <wp:anchor distT="0" distB="0" distL="114300" distR="114300" simplePos="0" relativeHeight="251649024" behindDoc="0" locked="0" layoutInCell="1" allowOverlap="1" wp14:anchorId="078C7111" wp14:editId="31DA51BD">
                <wp:simplePos x="0" y="0"/>
                <wp:positionH relativeFrom="column">
                  <wp:posOffset>-179070</wp:posOffset>
                </wp:positionH>
                <wp:positionV relativeFrom="paragraph">
                  <wp:posOffset>1392555</wp:posOffset>
                </wp:positionV>
                <wp:extent cx="937260" cy="1229360"/>
                <wp:effectExtent l="20955" t="15240" r="13335" b="22225"/>
                <wp:wrapNone/>
                <wp:docPr id="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229360"/>
                        </a:xfrm>
                        <a:prstGeom prst="flowChartAlternateProcess">
                          <a:avLst/>
                        </a:prstGeom>
                        <a:noFill/>
                        <a:ln w="25400">
                          <a:solidFill>
                            <a:schemeClr val="accent2">
                              <a:lumMod val="50000"/>
                              <a:lumOff val="0"/>
                            </a:schemeClr>
                          </a:solidFill>
                          <a:miter lim="800000"/>
                          <a:headEnd/>
                          <a:tailEnd/>
                        </a:ln>
                        <a:extLst>
                          <a:ext uri="{909E8E84-426E-40DD-AFC4-6F175D3DCCD1}">
                            <a14:hiddenFill xmlns:a14="http://schemas.microsoft.com/office/drawing/2010/main">
                              <a:solidFill>
                                <a:schemeClr val="accent2">
                                  <a:lumMod val="75000"/>
                                  <a:lumOff val="0"/>
                                </a:schemeClr>
                              </a:solidFill>
                            </a14:hiddenFill>
                          </a:ext>
                        </a:extLst>
                      </wps:spPr>
                      <wps:txbx>
                        <w:txbxContent>
                          <w:p w14:paraId="568561F3"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Respond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C7111" id="Flowchart: Alternate Process 26" o:spid="_x0000_s1033" type="#_x0000_t176" style="position:absolute;margin-left:-14.1pt;margin-top:109.65pt;width:73.8pt;height:9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" filled="f" fillcolor="#943634 [2405]" strokecolor="#622423 [1605]" strokeweight="2pt">
                <v:textbox>
                  <w:txbxContent>
                    <w:p w14:paraId="568561F3"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Respond</w:t>
                      </w:r>
                    </w:p>
                  </w:txbxContent>
                </v:textbox>
              </v:shape>
            </w:pict>
          </mc:Fallback>
        </mc:AlternateContent>
      </w:r>
      <w:r w:rsidRPr="003B090A">
        <w:rPr>
          <w:rFonts w:ascii="Arial" w:hAnsi="Arial" w:cs="Arial"/>
          <w:iCs/>
          <w:noProof/>
          <w:sz w:val="22"/>
          <w:szCs w:val="22"/>
        </w:rPr>
        <mc:AlternateContent>
          <mc:Choice Requires="wps">
            <w:drawing>
              <wp:anchor distT="0" distB="0" distL="114300" distR="114300" simplePos="0" relativeHeight="251661312" behindDoc="0" locked="0" layoutInCell="1" allowOverlap="1" wp14:anchorId="1F7E8F90" wp14:editId="55565A55">
                <wp:simplePos x="0" y="0"/>
                <wp:positionH relativeFrom="column">
                  <wp:posOffset>1024890</wp:posOffset>
                </wp:positionH>
                <wp:positionV relativeFrom="paragraph">
                  <wp:posOffset>1392555</wp:posOffset>
                </wp:positionV>
                <wp:extent cx="4297680" cy="1289050"/>
                <wp:effectExtent l="15240" t="15240" r="20955" b="19685"/>
                <wp:wrapNone/>
                <wp:docPr id="5"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289050"/>
                        </a:xfrm>
                        <a:prstGeom prst="flowChartAlternateProcess">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73EC23B5"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Where possible, talk to the child in the presence of a colleague.</w:t>
                            </w:r>
                          </w:p>
                          <w:p w14:paraId="4522D815"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Stay calm, be accessible and receptive.</w:t>
                            </w:r>
                          </w:p>
                          <w:p w14:paraId="64C864E2"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Take it seriously and listen carefully.</w:t>
                            </w:r>
                          </w:p>
                          <w:p w14:paraId="76D32856"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ask leading questions.</w:t>
                            </w:r>
                          </w:p>
                          <w:p w14:paraId="1DBF5D36"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Reassure the child that they were right to tell.</w:t>
                            </w:r>
                          </w:p>
                          <w:p w14:paraId="51679EBB"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 xml:space="preserve">If the child asks you to keep a secret, explain that you must tell another adult </w:t>
                            </w:r>
                            <w:proofErr w:type="gramStart"/>
                            <w:r w:rsidRPr="007B2BB3">
                              <w:rPr>
                                <w:rFonts w:ascii="Arial" w:hAnsi="Arial" w:cs="Arial"/>
                                <w:sz w:val="20"/>
                                <w:szCs w:val="20"/>
                              </w:rPr>
                              <w:t>in order for</w:t>
                            </w:r>
                            <w:proofErr w:type="gramEnd"/>
                            <w:r w:rsidRPr="007B2BB3">
                              <w:rPr>
                                <w:rFonts w:ascii="Arial" w:hAnsi="Arial" w:cs="Arial"/>
                                <w:sz w:val="20"/>
                                <w:szCs w:val="20"/>
                              </w:rPr>
                              <w:t xml:space="preserve"> you both to be safe.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E8F90" id="Flowchart: Alternate Process 14" o:spid="_x0000_s1034" type="#_x0000_t176" style="position:absolute;margin-left:80.7pt;margin-top:109.65pt;width:338.4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" filled="f" fillcolor="#4f81bd [3204]" strokecolor="#243f60 [1604]" strokeweight="2pt">
                <v:textbox>
                  <w:txbxContent>
                    <w:p w14:paraId="73EC23B5"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Where possible, talk to the child in the presence of a colleague.</w:t>
                      </w:r>
                    </w:p>
                    <w:p w14:paraId="4522D815"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Stay calm, be accessible and receptive.</w:t>
                      </w:r>
                    </w:p>
                    <w:p w14:paraId="64C864E2"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Take it seriously and listen carefully.</w:t>
                      </w:r>
                    </w:p>
                    <w:p w14:paraId="76D32856"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ask leading questions.</w:t>
                      </w:r>
                    </w:p>
                    <w:p w14:paraId="1DBF5D36"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Reassure the child that they were right to tell.</w:t>
                      </w:r>
                    </w:p>
                    <w:p w14:paraId="51679EBB"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 xml:space="preserve">If the child asks you to keep a secret, explain that you must tell another adult </w:t>
                      </w:r>
                      <w:proofErr w:type="gramStart"/>
                      <w:r w:rsidRPr="007B2BB3">
                        <w:rPr>
                          <w:rFonts w:ascii="Arial" w:hAnsi="Arial" w:cs="Arial"/>
                          <w:sz w:val="20"/>
                          <w:szCs w:val="20"/>
                        </w:rPr>
                        <w:t>in order for</w:t>
                      </w:r>
                      <w:proofErr w:type="gramEnd"/>
                      <w:r w:rsidRPr="007B2BB3">
                        <w:rPr>
                          <w:rFonts w:ascii="Arial" w:hAnsi="Arial" w:cs="Arial"/>
                          <w:sz w:val="20"/>
                          <w:szCs w:val="20"/>
                        </w:rPr>
                        <w:t xml:space="preserve"> you both to be safe.</w:t>
                      </w:r>
                    </w:p>
                  </w:txbxContent>
                </v:textbox>
              </v:shape>
            </w:pict>
          </mc:Fallback>
        </mc:AlternateContent>
      </w:r>
      <w:r w:rsidRPr="003B090A">
        <w:rPr>
          <w:rFonts w:ascii="Arial" w:hAnsi="Arial" w:cs="Arial"/>
          <w:iCs/>
          <w:noProof/>
          <w:sz w:val="22"/>
          <w:szCs w:val="22"/>
        </w:rPr>
        <mc:AlternateContent>
          <mc:Choice Requires="wps">
            <w:drawing>
              <wp:anchor distT="0" distB="0" distL="114300" distR="114300" simplePos="0" relativeHeight="251653120" behindDoc="0" locked="0" layoutInCell="1" allowOverlap="1" wp14:anchorId="6CD4529B" wp14:editId="2871FB72">
                <wp:simplePos x="0" y="0"/>
                <wp:positionH relativeFrom="column">
                  <wp:posOffset>-106680</wp:posOffset>
                </wp:positionH>
                <wp:positionV relativeFrom="paragraph">
                  <wp:posOffset>3035300</wp:posOffset>
                </wp:positionV>
                <wp:extent cx="937260" cy="1121410"/>
                <wp:effectExtent l="17145" t="19685" r="17145" b="20955"/>
                <wp:wrapNone/>
                <wp:docPr id="4"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121410"/>
                        </a:xfrm>
                        <a:prstGeom prst="flowChartAlternateProcess">
                          <a:avLst/>
                        </a:prstGeom>
                        <a:noFill/>
                        <a:ln w="25400">
                          <a:solidFill>
                            <a:schemeClr val="accent2">
                              <a:lumMod val="50000"/>
                              <a:lumOff val="0"/>
                            </a:schemeClr>
                          </a:solidFill>
                          <a:miter lim="800000"/>
                          <a:headEnd/>
                          <a:tailEnd/>
                        </a:ln>
                        <a:extLst>
                          <a:ext uri="{909E8E84-426E-40DD-AFC4-6F175D3DCCD1}">
                            <a14:hiddenFill xmlns:a14="http://schemas.microsoft.com/office/drawing/2010/main">
                              <a:solidFill>
                                <a:schemeClr val="accent2">
                                  <a:lumMod val="75000"/>
                                  <a:lumOff val="0"/>
                                </a:schemeClr>
                              </a:solidFill>
                            </a14:hiddenFill>
                          </a:ext>
                        </a:extLst>
                      </wps:spPr>
                      <wps:txbx>
                        <w:txbxContent>
                          <w:p w14:paraId="5D025CDC"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D4529B" id="Flowchart: Alternate Process 27" o:spid="_x0000_s1035" type="#_x0000_t176" style="position:absolute;margin-left:-8.4pt;margin-top:239pt;width:73.8pt;height:8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" filled="f" fillcolor="#943634 [2405]" strokecolor="#622423 [1605]" strokeweight="2pt">
                <v:textbox>
                  <w:txbxContent>
                    <w:p w14:paraId="5D025CDC"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Report</w:t>
                      </w:r>
                    </w:p>
                  </w:txbxContent>
                </v:textbox>
              </v:shape>
            </w:pict>
          </mc:Fallback>
        </mc:AlternateContent>
      </w:r>
      <w:r w:rsidRPr="003B090A">
        <w:rPr>
          <w:rFonts w:ascii="Arial" w:hAnsi="Arial" w:cs="Arial"/>
          <w:b/>
          <w:noProof/>
          <w:sz w:val="22"/>
          <w:szCs w:val="22"/>
        </w:rPr>
        <mc:AlternateContent>
          <mc:Choice Requires="wps">
            <w:drawing>
              <wp:anchor distT="0" distB="0" distL="114300" distR="114300" simplePos="0" relativeHeight="251657216" behindDoc="0" locked="0" layoutInCell="1" allowOverlap="1" wp14:anchorId="37C81710" wp14:editId="122981B4">
                <wp:simplePos x="0" y="0"/>
                <wp:positionH relativeFrom="column">
                  <wp:posOffset>-161925</wp:posOffset>
                </wp:positionH>
                <wp:positionV relativeFrom="paragraph">
                  <wp:posOffset>4665980</wp:posOffset>
                </wp:positionV>
                <wp:extent cx="937260" cy="1263015"/>
                <wp:effectExtent l="19050" t="21590" r="15240" b="20320"/>
                <wp:wrapNone/>
                <wp:docPr id="3"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263015"/>
                        </a:xfrm>
                        <a:prstGeom prst="flowChartAlternateProcess">
                          <a:avLst/>
                        </a:prstGeom>
                        <a:noFill/>
                        <a:ln w="25400">
                          <a:solidFill>
                            <a:schemeClr val="accent2">
                              <a:lumMod val="50000"/>
                              <a:lumOff val="0"/>
                            </a:schemeClr>
                          </a:solidFill>
                          <a:miter lim="800000"/>
                          <a:headEnd/>
                          <a:tailEnd/>
                        </a:ln>
                        <a:extLst>
                          <a:ext uri="{909E8E84-426E-40DD-AFC4-6F175D3DCCD1}">
                            <a14:hiddenFill xmlns:a14="http://schemas.microsoft.com/office/drawing/2010/main">
                              <a:solidFill>
                                <a:schemeClr val="accent2">
                                  <a:lumMod val="75000"/>
                                  <a:lumOff val="0"/>
                                </a:schemeClr>
                              </a:solidFill>
                            </a14:hiddenFill>
                          </a:ext>
                        </a:extLst>
                      </wps:spPr>
                      <wps:txbx>
                        <w:txbxContent>
                          <w:p w14:paraId="1D3E9486"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Record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81710" id="Flowchart: Alternate Process 28" o:spid="_x0000_s1036" type="#_x0000_t176" style="position:absolute;margin-left:-12.75pt;margin-top:367.4pt;width:73.8pt;height:9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" filled="f" fillcolor="#943634 [2405]" strokecolor="#622423 [1605]" strokeweight="2pt">
                <v:textbox>
                  <w:txbxContent>
                    <w:p w14:paraId="1D3E9486"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Record</w:t>
                      </w:r>
                    </w:p>
                  </w:txbxContent>
                </v:textbox>
              </v:shape>
            </w:pict>
          </mc:Fallback>
        </mc:AlternateContent>
      </w:r>
      <w:r w:rsidRPr="003B090A">
        <w:rPr>
          <w:rFonts w:ascii="Arial" w:hAnsi="Arial" w:cs="Arial"/>
          <w:noProof/>
          <w:sz w:val="22"/>
          <w:szCs w:val="22"/>
        </w:rPr>
        <mc:AlternateContent>
          <mc:Choice Requires="wps">
            <w:drawing>
              <wp:anchor distT="0" distB="0" distL="114300" distR="114300" simplePos="0" relativeHeight="251640832" behindDoc="0" locked="0" layoutInCell="1" allowOverlap="1" wp14:anchorId="5D619567" wp14:editId="03AD8768">
                <wp:simplePos x="0" y="0"/>
                <wp:positionH relativeFrom="column">
                  <wp:posOffset>-93345</wp:posOffset>
                </wp:positionH>
                <wp:positionV relativeFrom="paragraph">
                  <wp:posOffset>6236970</wp:posOffset>
                </wp:positionV>
                <wp:extent cx="6000750" cy="1282065"/>
                <wp:effectExtent l="20955" t="20955" r="17145" b="20955"/>
                <wp:wrapNone/>
                <wp:docPr id="16"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82065"/>
                        </a:xfrm>
                        <a:prstGeom prst="flowChartAlternateProcess">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18934FE8"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REMEMBER</w:t>
                            </w:r>
                          </w:p>
                          <w:p w14:paraId="666D2F8D"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dismiss concerns.</w:t>
                            </w:r>
                          </w:p>
                          <w:p w14:paraId="05C61DE0"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listen carefully.</w:t>
                            </w:r>
                          </w:p>
                          <w:p w14:paraId="1C74D233"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jump to conclusions.</w:t>
                            </w:r>
                          </w:p>
                          <w:p w14:paraId="48B0AE5E"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start to investigate.</w:t>
                            </w:r>
                          </w:p>
                          <w:p w14:paraId="3D1E1CB2" w14:textId="77777777" w:rsidR="00042E3C" w:rsidRPr="007B2BB3" w:rsidRDefault="00042E3C" w:rsidP="00CB2FB0">
                            <w:pPr>
                              <w:pStyle w:val="ListParagraph"/>
                              <w:spacing w:after="0" w:line="240" w:lineRule="auto"/>
                              <w:ind w:left="0"/>
                              <w:jc w:val="center"/>
                              <w:rPr>
                                <w:rFonts w:ascii="Arial" w:hAnsi="Arial" w:cs="Arial"/>
                                <w:sz w:val="20"/>
                                <w:szCs w:val="20"/>
                              </w:rPr>
                            </w:pPr>
                            <w:r w:rsidRPr="007B2BB3">
                              <w:rPr>
                                <w:rFonts w:ascii="Arial" w:hAnsi="Arial" w:cs="Arial"/>
                                <w:sz w:val="20"/>
                                <w:szCs w:val="20"/>
                              </w:rPr>
                              <w:t>Do not make any assumptions of guilt or innocence.</w:t>
                            </w:r>
                          </w:p>
                          <w:p w14:paraId="473FBC9E" w14:textId="77777777" w:rsidR="00042E3C" w:rsidRPr="005E65E4" w:rsidRDefault="00042E3C" w:rsidP="00CB2FB0">
                            <w:pPr>
                              <w:jc w:val="center"/>
                              <w:rPr>
                                <w:rFonts w:ascii="PT Sans" w:hAnsi="PT San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19567" id="Flowchart: Alternate Process 30" o:spid="_x0000_s1037" type="#_x0000_t176" style="position:absolute;margin-left:-7.35pt;margin-top:491.1pt;width:472.5pt;height:100.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" filled="f" fillcolor="#4f81bd [3204]" strokecolor="#243f60 [1604]" strokeweight="2pt">
                <v:textbox>
                  <w:txbxContent>
                    <w:p w14:paraId="18934FE8" w14:textId="77777777" w:rsidR="00042E3C" w:rsidRPr="007B2BB3" w:rsidRDefault="00042E3C" w:rsidP="00CB2FB0">
                      <w:pPr>
                        <w:jc w:val="center"/>
                        <w:rPr>
                          <w:rFonts w:ascii="Arial" w:hAnsi="Arial" w:cs="Arial"/>
                          <w:b/>
                          <w:sz w:val="20"/>
                          <w:szCs w:val="20"/>
                        </w:rPr>
                      </w:pPr>
                      <w:r w:rsidRPr="007B2BB3">
                        <w:rPr>
                          <w:rFonts w:ascii="Arial" w:hAnsi="Arial" w:cs="Arial"/>
                          <w:b/>
                          <w:sz w:val="20"/>
                          <w:szCs w:val="20"/>
                        </w:rPr>
                        <w:t>REMEMBER</w:t>
                      </w:r>
                    </w:p>
                    <w:p w14:paraId="666D2F8D"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dismiss concerns.</w:t>
                      </w:r>
                    </w:p>
                    <w:p w14:paraId="05C61DE0"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listen carefully.</w:t>
                      </w:r>
                    </w:p>
                    <w:p w14:paraId="1C74D233"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jump to conclusions.</w:t>
                      </w:r>
                    </w:p>
                    <w:p w14:paraId="48B0AE5E" w14:textId="77777777" w:rsidR="00042E3C" w:rsidRPr="007B2BB3" w:rsidRDefault="00042E3C" w:rsidP="00CB2FB0">
                      <w:pPr>
                        <w:jc w:val="center"/>
                        <w:rPr>
                          <w:rFonts w:ascii="Arial" w:hAnsi="Arial" w:cs="Arial"/>
                          <w:sz w:val="20"/>
                          <w:szCs w:val="20"/>
                        </w:rPr>
                      </w:pPr>
                      <w:r w:rsidRPr="007B2BB3">
                        <w:rPr>
                          <w:rFonts w:ascii="Arial" w:hAnsi="Arial" w:cs="Arial"/>
                          <w:sz w:val="20"/>
                          <w:szCs w:val="20"/>
                        </w:rPr>
                        <w:t>Do not start to investigate.</w:t>
                      </w:r>
                    </w:p>
                    <w:p w14:paraId="3D1E1CB2" w14:textId="77777777" w:rsidR="00042E3C" w:rsidRPr="007B2BB3" w:rsidRDefault="00042E3C" w:rsidP="00CB2FB0">
                      <w:pPr>
                        <w:pStyle w:val="ListParagraph"/>
                        <w:spacing w:after="0" w:line="240" w:lineRule="auto"/>
                        <w:ind w:left="0"/>
                        <w:jc w:val="center"/>
                        <w:rPr>
                          <w:rFonts w:ascii="Arial" w:hAnsi="Arial" w:cs="Arial"/>
                          <w:sz w:val="20"/>
                          <w:szCs w:val="20"/>
                        </w:rPr>
                      </w:pPr>
                      <w:r w:rsidRPr="007B2BB3">
                        <w:rPr>
                          <w:rFonts w:ascii="Arial" w:hAnsi="Arial" w:cs="Arial"/>
                          <w:sz w:val="20"/>
                          <w:szCs w:val="20"/>
                        </w:rPr>
                        <w:t>Do not make any assumptions of guilt or innocence.</w:t>
                      </w:r>
                    </w:p>
                    <w:p w14:paraId="473FBC9E" w14:textId="77777777" w:rsidR="00042E3C" w:rsidRPr="005E65E4" w:rsidRDefault="00042E3C" w:rsidP="00CB2FB0">
                      <w:pPr>
                        <w:jc w:val="center"/>
                        <w:rPr>
                          <w:rFonts w:ascii="PT Sans" w:hAnsi="PT Sans"/>
                        </w:rPr>
                      </w:pPr>
                    </w:p>
                  </w:txbxContent>
                </v:textbox>
              </v:shape>
            </w:pict>
          </mc:Fallback>
        </mc:AlternateContent>
      </w:r>
      <w:r w:rsidRPr="003B090A">
        <w:rPr>
          <w:rFonts w:ascii="Arial" w:hAnsi="Arial" w:cs="Arial"/>
          <w:sz w:val="22"/>
          <w:szCs w:val="22"/>
        </w:rPr>
        <w:br w:type="page"/>
      </w:r>
    </w:p>
    <w:p w14:paraId="7333DF13" w14:textId="77777777" w:rsidR="00CB2FB0" w:rsidRPr="003B090A" w:rsidRDefault="00CB2FB0" w:rsidP="00CB2FB0">
      <w:pPr>
        <w:spacing w:before="100" w:beforeAutospacing="1" w:after="100" w:afterAutospacing="1"/>
        <w:rPr>
          <w:rFonts w:ascii="Arial" w:hAnsi="Arial" w:cs="Arial"/>
          <w:b/>
          <w:sz w:val="22"/>
          <w:szCs w:val="22"/>
        </w:rPr>
      </w:pPr>
      <w:r w:rsidRPr="003B090A">
        <w:rPr>
          <w:rFonts w:ascii="Arial" w:hAnsi="Arial" w:cs="Arial"/>
          <w:b/>
          <w:sz w:val="22"/>
          <w:szCs w:val="22"/>
        </w:rPr>
        <w:lastRenderedPageBreak/>
        <w:t>APPENDIX 3 – USE OF KNIVES</w:t>
      </w:r>
    </w:p>
    <w:p w14:paraId="2801C866" w14:textId="77777777" w:rsidR="00CB2FB0" w:rsidRPr="003B090A" w:rsidRDefault="00CB2FB0" w:rsidP="00CB2FB0">
      <w:pPr>
        <w:spacing w:before="100" w:beforeAutospacing="1" w:after="100" w:afterAutospacing="1"/>
        <w:rPr>
          <w:rFonts w:ascii="Arial" w:hAnsi="Arial" w:cs="Arial"/>
          <w:sz w:val="22"/>
          <w:szCs w:val="22"/>
        </w:rPr>
      </w:pPr>
      <w:r w:rsidRPr="003B090A">
        <w:rPr>
          <w:rFonts w:ascii="Arial" w:hAnsi="Arial" w:cs="Arial"/>
          <w:sz w:val="22"/>
          <w:szCs w:val="22"/>
        </w:rPr>
        <w:t xml:space="preserve">Some BU programmes </w:t>
      </w:r>
      <w:r w:rsidR="00A37563">
        <w:rPr>
          <w:rFonts w:ascii="Arial" w:hAnsi="Arial" w:cs="Arial"/>
          <w:sz w:val="22"/>
          <w:szCs w:val="22"/>
        </w:rPr>
        <w:t xml:space="preserve">and outreach </w:t>
      </w:r>
      <w:r w:rsidR="003A68CB">
        <w:rPr>
          <w:rFonts w:ascii="Arial" w:hAnsi="Arial" w:cs="Arial"/>
          <w:sz w:val="22"/>
          <w:szCs w:val="22"/>
        </w:rPr>
        <w:t xml:space="preserve">activities </w:t>
      </w:r>
      <w:r w:rsidR="003A68CB" w:rsidRPr="003B090A">
        <w:rPr>
          <w:rFonts w:ascii="Arial" w:hAnsi="Arial" w:cs="Arial"/>
          <w:sz w:val="22"/>
          <w:szCs w:val="22"/>
        </w:rPr>
        <w:t>may</w:t>
      </w:r>
      <w:r w:rsidRPr="003B090A">
        <w:rPr>
          <w:rFonts w:ascii="Arial" w:hAnsi="Arial" w:cs="Arial"/>
          <w:sz w:val="22"/>
          <w:szCs w:val="22"/>
        </w:rPr>
        <w:t xml:space="preserve"> require students under the age of 18 to use knives in the course of their studies</w:t>
      </w:r>
      <w:r w:rsidR="00A37563">
        <w:rPr>
          <w:rFonts w:ascii="Arial" w:hAnsi="Arial" w:cs="Arial"/>
          <w:sz w:val="22"/>
          <w:szCs w:val="22"/>
        </w:rPr>
        <w:t>/</w:t>
      </w:r>
      <w:proofErr w:type="gramStart"/>
      <w:r w:rsidR="00A37563">
        <w:rPr>
          <w:rFonts w:ascii="Arial" w:hAnsi="Arial" w:cs="Arial"/>
          <w:sz w:val="22"/>
          <w:szCs w:val="22"/>
        </w:rPr>
        <w:t>activities</w:t>
      </w:r>
      <w:proofErr w:type="gramEnd"/>
    </w:p>
    <w:p w14:paraId="6771CB7E" w14:textId="77777777" w:rsidR="00CB2FB0" w:rsidRPr="003B090A" w:rsidRDefault="00CB2FB0" w:rsidP="00CB2FB0">
      <w:pPr>
        <w:spacing w:before="100" w:beforeAutospacing="1" w:after="100" w:afterAutospacing="1"/>
        <w:rPr>
          <w:rFonts w:ascii="Arial" w:hAnsi="Arial" w:cs="Arial"/>
          <w:sz w:val="22"/>
          <w:szCs w:val="22"/>
        </w:rPr>
      </w:pPr>
      <w:r w:rsidRPr="003B090A">
        <w:rPr>
          <w:rFonts w:ascii="Arial" w:hAnsi="Arial" w:cs="Arial"/>
          <w:sz w:val="22"/>
          <w:szCs w:val="22"/>
        </w:rPr>
        <w:t xml:space="preserve">All students using knives are briefed on the relevant regulations and given comprehensive information about knife handling and knife awareness as part of their </w:t>
      </w:r>
      <w:proofErr w:type="gramStart"/>
      <w:r w:rsidRPr="003B090A">
        <w:rPr>
          <w:rFonts w:ascii="Arial" w:hAnsi="Arial" w:cs="Arial"/>
          <w:sz w:val="22"/>
          <w:szCs w:val="22"/>
        </w:rPr>
        <w:t>induction</w:t>
      </w:r>
      <w:proofErr w:type="gramEnd"/>
      <w:r w:rsidRPr="003B090A">
        <w:rPr>
          <w:rFonts w:ascii="Arial" w:hAnsi="Arial" w:cs="Arial"/>
          <w:sz w:val="22"/>
          <w:szCs w:val="22"/>
        </w:rPr>
        <w:t xml:space="preserve"> </w:t>
      </w:r>
    </w:p>
    <w:p w14:paraId="139883D5" w14:textId="77777777" w:rsidR="00CB2FB0" w:rsidRPr="003B090A" w:rsidRDefault="00CB2FB0" w:rsidP="00CB2FB0">
      <w:pPr>
        <w:rPr>
          <w:rFonts w:ascii="Arial" w:hAnsi="Arial" w:cs="Arial"/>
          <w:sz w:val="22"/>
          <w:szCs w:val="22"/>
        </w:rPr>
      </w:pPr>
      <w:r w:rsidRPr="003B090A">
        <w:rPr>
          <w:rFonts w:ascii="Arial" w:hAnsi="Arial" w:cs="Arial"/>
          <w:sz w:val="22"/>
          <w:szCs w:val="22"/>
        </w:rPr>
        <w:t xml:space="preserve">Students only ever operate with knives under the supervision and guidance of an instructor (chef-demonstrator). </w:t>
      </w:r>
    </w:p>
    <w:p w14:paraId="5D063ACC" w14:textId="77777777" w:rsidR="00CB2FB0" w:rsidRPr="003B090A" w:rsidRDefault="00CB2FB0" w:rsidP="00CB2FB0">
      <w:pPr>
        <w:rPr>
          <w:rFonts w:ascii="Arial" w:hAnsi="Arial" w:cs="Arial"/>
          <w:sz w:val="22"/>
          <w:szCs w:val="22"/>
        </w:rPr>
      </w:pPr>
      <w:r w:rsidRPr="003B090A">
        <w:rPr>
          <w:rFonts w:ascii="Arial" w:hAnsi="Arial" w:cs="Arial"/>
          <w:sz w:val="22"/>
          <w:szCs w:val="22"/>
        </w:rPr>
        <w:t xml:space="preserve">All knives are collected at the end of the session and locked away in a secure </w:t>
      </w:r>
      <w:proofErr w:type="gramStart"/>
      <w:r w:rsidRPr="003B090A">
        <w:rPr>
          <w:rFonts w:ascii="Arial" w:hAnsi="Arial" w:cs="Arial"/>
          <w:sz w:val="22"/>
          <w:szCs w:val="22"/>
        </w:rPr>
        <w:t>cupboard</w:t>
      </w:r>
      <w:proofErr w:type="gramEnd"/>
    </w:p>
    <w:p w14:paraId="530A9BB2" w14:textId="77777777" w:rsidR="00CB2FB0" w:rsidRPr="003B090A" w:rsidRDefault="00CB2FB0" w:rsidP="00CB2FB0">
      <w:pPr>
        <w:rPr>
          <w:rFonts w:ascii="Arial" w:eastAsiaTheme="minorHAnsi" w:hAnsi="Arial" w:cs="Arial"/>
          <w:sz w:val="22"/>
          <w:szCs w:val="22"/>
        </w:rPr>
      </w:pPr>
      <w:r w:rsidRPr="003B090A">
        <w:rPr>
          <w:rFonts w:ascii="Arial" w:hAnsi="Arial" w:cs="Arial"/>
          <w:sz w:val="22"/>
          <w:szCs w:val="22"/>
        </w:rPr>
        <w:t xml:space="preserve">No student, regardless of age, is required to purchase or carry professional knives within the programme, these are provided on site during timetabled sessions. </w:t>
      </w:r>
    </w:p>
    <w:p w14:paraId="5903D19B" w14:textId="77777777" w:rsidR="00B51928" w:rsidRDefault="00CB2FB0" w:rsidP="00CB2FB0">
      <w:pPr>
        <w:spacing w:before="100" w:beforeAutospacing="1" w:after="100" w:afterAutospacing="1"/>
        <w:rPr>
          <w:rFonts w:ascii="Arial" w:hAnsi="Arial" w:cs="Arial"/>
          <w:sz w:val="22"/>
          <w:szCs w:val="22"/>
        </w:rPr>
      </w:pPr>
      <w:r w:rsidRPr="003B090A">
        <w:rPr>
          <w:rFonts w:ascii="Arial" w:hAnsi="Arial" w:cs="Arial"/>
          <w:sz w:val="22"/>
          <w:szCs w:val="22"/>
        </w:rPr>
        <w:t>Further information on legislation relating to knives can be found at</w:t>
      </w:r>
    </w:p>
    <w:p w14:paraId="028D0E44" w14:textId="77777777" w:rsidR="00531DBB" w:rsidRPr="00B51928" w:rsidRDefault="0025347B" w:rsidP="00B51928">
      <w:pPr>
        <w:spacing w:before="100" w:beforeAutospacing="1" w:after="100" w:afterAutospacing="1"/>
        <w:rPr>
          <w:rFonts w:ascii="Arial" w:hAnsi="Arial" w:cs="Arial"/>
          <w:sz w:val="22"/>
          <w:szCs w:val="22"/>
        </w:rPr>
      </w:pPr>
      <w:hyperlink r:id="rId40" w:history="1">
        <w:r w:rsidR="00B51928" w:rsidRPr="001F6AFA">
          <w:rPr>
            <w:rStyle w:val="Hyperlink"/>
            <w:rFonts w:ascii="Arial" w:hAnsi="Arial" w:cs="Arial"/>
            <w:sz w:val="22"/>
            <w:szCs w:val="22"/>
          </w:rPr>
          <w:t>https://www.gov.uk/buying-carrying-knives</w:t>
        </w:r>
      </w:hyperlink>
    </w:p>
    <w:sectPr w:rsidR="00531DBB" w:rsidRPr="00B51928" w:rsidSect="00271756">
      <w:headerReference w:type="first" r:id="rId4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F001" w14:textId="77777777" w:rsidR="00042E3C" w:rsidRDefault="00042E3C" w:rsidP="00E83578">
      <w:r>
        <w:separator/>
      </w:r>
    </w:p>
  </w:endnote>
  <w:endnote w:type="continuationSeparator" w:id="0">
    <w:p w14:paraId="668B4854" w14:textId="77777777" w:rsidR="00042E3C" w:rsidRDefault="00042E3C" w:rsidP="00E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DBE8" w14:textId="77777777" w:rsidR="00042E3C" w:rsidRDefault="00042E3C" w:rsidP="00E83578">
      <w:r>
        <w:separator/>
      </w:r>
    </w:p>
  </w:footnote>
  <w:footnote w:type="continuationSeparator" w:id="0">
    <w:p w14:paraId="44111A8A" w14:textId="77777777" w:rsidR="00042E3C" w:rsidRDefault="00042E3C" w:rsidP="00E8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E493" w14:textId="77777777" w:rsidR="00042E3C" w:rsidRDefault="0004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51D"/>
    <w:multiLevelType w:val="hybridMultilevel"/>
    <w:tmpl w:val="EB943E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907F88"/>
    <w:multiLevelType w:val="hybridMultilevel"/>
    <w:tmpl w:val="B87AA6CC"/>
    <w:lvl w:ilvl="0" w:tplc="68C4B3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84651E"/>
    <w:multiLevelType w:val="multilevel"/>
    <w:tmpl w:val="D7A0CD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2721C2"/>
    <w:multiLevelType w:val="multilevel"/>
    <w:tmpl w:val="E10C44D4"/>
    <w:lvl w:ilvl="0">
      <w:start w:val="1"/>
      <w:numFmt w:val="decimal"/>
      <w:lvlText w:val="%1.0"/>
      <w:lvlJc w:val="left"/>
      <w:pPr>
        <w:ind w:left="720" w:hanging="72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4" w15:restartNumberingAfterBreak="0">
    <w:nsid w:val="0CF954CF"/>
    <w:multiLevelType w:val="hybridMultilevel"/>
    <w:tmpl w:val="65107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C2164"/>
    <w:multiLevelType w:val="hybridMultilevel"/>
    <w:tmpl w:val="85189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B26786"/>
    <w:multiLevelType w:val="hybridMultilevel"/>
    <w:tmpl w:val="8FEA8F1A"/>
    <w:lvl w:ilvl="0" w:tplc="43D6C1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C1F7F29"/>
    <w:multiLevelType w:val="hybridMultilevel"/>
    <w:tmpl w:val="4F0AC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503CF"/>
    <w:multiLevelType w:val="multilevel"/>
    <w:tmpl w:val="E118DEBA"/>
    <w:lvl w:ilvl="0">
      <w:start w:val="1"/>
      <w:numFmt w:val="decimal"/>
      <w:pStyle w:val="MainBody"/>
      <w:lvlText w:val="%1."/>
      <w:lvlJc w:val="left"/>
      <w:pPr>
        <w:tabs>
          <w:tab w:val="num" w:pos="0"/>
        </w:tabs>
        <w:ind w:left="0" w:hanging="720"/>
      </w:pPr>
      <w:rPr>
        <w:rFonts w:hint="default"/>
        <w:i w:val="0"/>
      </w:rPr>
    </w:lvl>
    <w:lvl w:ilvl="1">
      <w:start w:val="1"/>
      <w:numFmt w:val="decimal"/>
      <w:lvlText w:val="%1.%2"/>
      <w:lvlJc w:val="left"/>
      <w:pPr>
        <w:tabs>
          <w:tab w:val="num" w:pos="0"/>
        </w:tabs>
        <w:ind w:left="720" w:hanging="720"/>
      </w:pPr>
      <w:rPr>
        <w:rFonts w:hint="default"/>
        <w:b w:val="0"/>
        <w:i w:val="0"/>
      </w:rPr>
    </w:lvl>
    <w:lvl w:ilvl="2">
      <w:start w:val="1"/>
      <w:numFmt w:val="decimal"/>
      <w:lvlRestart w:val="1"/>
      <w:lvlText w:val="%1.%2.%3"/>
      <w:lvlJc w:val="left"/>
      <w:pPr>
        <w:tabs>
          <w:tab w:val="num" w:pos="414"/>
        </w:tabs>
        <w:ind w:left="981" w:hanging="567"/>
      </w:pPr>
      <w:rPr>
        <w:rFonts w:hint="default"/>
      </w:rPr>
    </w:lvl>
    <w:lvl w:ilvl="3">
      <w:start w:val="1"/>
      <w:numFmt w:val="decimal"/>
      <w:lvlText w:val="%1.%2.%3.%4"/>
      <w:lvlJc w:val="left"/>
      <w:pPr>
        <w:tabs>
          <w:tab w:val="num" w:pos="360"/>
        </w:tabs>
        <w:ind w:left="36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9" w15:restartNumberingAfterBreak="0">
    <w:nsid w:val="31DF7606"/>
    <w:multiLevelType w:val="hybridMultilevel"/>
    <w:tmpl w:val="500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60936"/>
    <w:multiLevelType w:val="hybridMultilevel"/>
    <w:tmpl w:val="4A24DE7A"/>
    <w:lvl w:ilvl="0" w:tplc="59FC74D4">
      <w:start w:val="5"/>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11513F4"/>
    <w:multiLevelType w:val="multilevel"/>
    <w:tmpl w:val="4B64BA0E"/>
    <w:lvl w:ilvl="0">
      <w:start w:val="1"/>
      <w:numFmt w:val="none"/>
      <w:lvlText w:val=""/>
      <w:lvlJc w:val="left"/>
      <w:pPr>
        <w:tabs>
          <w:tab w:val="num" w:pos="510"/>
        </w:tabs>
        <w:ind w:left="510" w:hanging="510"/>
      </w:pPr>
      <w:rPr>
        <w:rFonts w:ascii="Times New Roman" w:hAnsi="Times New Roman" w:hint="default"/>
        <w:b w:val="0"/>
        <w:i w:val="0"/>
        <w:sz w:val="20"/>
      </w:rPr>
    </w:lvl>
    <w:lvl w:ilvl="1">
      <w:start w:val="1"/>
      <w:numFmt w:val="decimal"/>
      <w:pStyle w:val="Heading2"/>
      <w:isLgl/>
      <w:lvlText w:val="%1%2"/>
      <w:lvlJc w:val="left"/>
      <w:pPr>
        <w:tabs>
          <w:tab w:val="num" w:pos="567"/>
        </w:tabs>
        <w:ind w:left="567" w:hanging="567"/>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hanging="567"/>
      </w:pPr>
      <w:rPr>
        <w:rFonts w:ascii="Times New Roman" w:hAnsi="Times New Roman"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E9F768E"/>
    <w:multiLevelType w:val="multilevel"/>
    <w:tmpl w:val="E1A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5D4D05"/>
    <w:multiLevelType w:val="multilevel"/>
    <w:tmpl w:val="B9347C42"/>
    <w:lvl w:ilvl="0">
      <w:start w:val="1"/>
      <w:numFmt w:val="decimal"/>
      <w:pStyle w:val="BoardHeading1"/>
      <w:lvlText w:val="%1"/>
      <w:lvlJc w:val="left"/>
      <w:pPr>
        <w:ind w:left="432" w:hanging="432"/>
      </w:pPr>
    </w:lvl>
    <w:lvl w:ilvl="1">
      <w:start w:val="1"/>
      <w:numFmt w:val="decimal"/>
      <w:pStyle w:val="Board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C310864"/>
    <w:multiLevelType w:val="hybridMultilevel"/>
    <w:tmpl w:val="A6E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53102"/>
    <w:multiLevelType w:val="multilevel"/>
    <w:tmpl w:val="4CF48518"/>
    <w:lvl w:ilvl="0">
      <w:start w:val="1"/>
      <w:numFmt w:val="bullet"/>
      <w:lvlText w:val="o"/>
      <w:lvlJc w:val="left"/>
      <w:pPr>
        <w:ind w:left="1440" w:hanging="720"/>
      </w:pPr>
      <w:rPr>
        <w:rFonts w:ascii="Courier New" w:hAnsi="Courier New" w:cs="Courier New" w:hint="default"/>
        <w:i w:val="0"/>
      </w:rPr>
    </w:lvl>
    <w:lvl w:ilvl="1">
      <w:start w:val="1"/>
      <w:numFmt w:val="bullet"/>
      <w:lvlText w:val=""/>
      <w:lvlJc w:val="left"/>
      <w:pPr>
        <w:ind w:left="2160" w:hanging="720"/>
      </w:pPr>
      <w:rPr>
        <w:rFonts w:ascii="Symbol" w:hAnsi="Symbol"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600" w:hanging="720"/>
      </w:pPr>
      <w:rPr>
        <w:rFonts w:hint="default"/>
        <w:i w:val="0"/>
      </w:rPr>
    </w:lvl>
    <w:lvl w:ilvl="4">
      <w:start w:val="1"/>
      <w:numFmt w:val="decimal"/>
      <w:lvlText w:val="%1.%2.%3.%4.%5"/>
      <w:lvlJc w:val="left"/>
      <w:pPr>
        <w:ind w:left="4680" w:hanging="1080"/>
      </w:pPr>
      <w:rPr>
        <w:rFonts w:hint="default"/>
        <w:i w:val="0"/>
      </w:rPr>
    </w:lvl>
    <w:lvl w:ilvl="5">
      <w:start w:val="1"/>
      <w:numFmt w:val="decimal"/>
      <w:lvlText w:val="%1.%2.%3.%4.%5.%6"/>
      <w:lvlJc w:val="left"/>
      <w:pPr>
        <w:ind w:left="5400" w:hanging="1080"/>
      </w:pPr>
      <w:rPr>
        <w:rFonts w:hint="default"/>
        <w:i w:val="0"/>
      </w:rPr>
    </w:lvl>
    <w:lvl w:ilvl="6">
      <w:start w:val="1"/>
      <w:numFmt w:val="decimal"/>
      <w:lvlText w:val="%1.%2.%3.%4.%5.%6.%7"/>
      <w:lvlJc w:val="left"/>
      <w:pPr>
        <w:ind w:left="6480" w:hanging="1440"/>
      </w:pPr>
      <w:rPr>
        <w:rFonts w:hint="default"/>
        <w:i w:val="0"/>
      </w:rPr>
    </w:lvl>
    <w:lvl w:ilvl="7">
      <w:start w:val="1"/>
      <w:numFmt w:val="decimal"/>
      <w:lvlText w:val="%1.%2.%3.%4.%5.%6.%7.%8"/>
      <w:lvlJc w:val="left"/>
      <w:pPr>
        <w:ind w:left="7200" w:hanging="1440"/>
      </w:pPr>
      <w:rPr>
        <w:rFonts w:hint="default"/>
        <w:i w:val="0"/>
      </w:rPr>
    </w:lvl>
    <w:lvl w:ilvl="8">
      <w:start w:val="1"/>
      <w:numFmt w:val="decimal"/>
      <w:lvlText w:val="%1.%2.%3.%4.%5.%6.%7.%8.%9"/>
      <w:lvlJc w:val="left"/>
      <w:pPr>
        <w:ind w:left="8280" w:hanging="1800"/>
      </w:pPr>
      <w:rPr>
        <w:rFonts w:hint="default"/>
        <w:i w:val="0"/>
      </w:rPr>
    </w:lvl>
  </w:abstractNum>
  <w:abstractNum w:abstractNumId="16" w15:restartNumberingAfterBreak="0">
    <w:nsid w:val="66FB795D"/>
    <w:multiLevelType w:val="multilevel"/>
    <w:tmpl w:val="81A4E11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3CC30CC"/>
    <w:multiLevelType w:val="multilevel"/>
    <w:tmpl w:val="9F784818"/>
    <w:lvl w:ilvl="0">
      <w:start w:val="1"/>
      <w:numFmt w:val="decimal"/>
      <w:lvlText w:val="%1.0"/>
      <w:lvlJc w:val="left"/>
      <w:pPr>
        <w:ind w:left="720" w:hanging="720"/>
      </w:pPr>
      <w:rPr>
        <w:rFonts w:hint="default"/>
        <w:i w:val="0"/>
      </w:rPr>
    </w:lvl>
    <w:lvl w:ilvl="1">
      <w:start w:val="1"/>
      <w:numFmt w:val="bullet"/>
      <w:lvlText w:val=""/>
      <w:lvlJc w:val="left"/>
      <w:pPr>
        <w:ind w:left="1440" w:hanging="720"/>
      </w:pPr>
      <w:rPr>
        <w:rFonts w:ascii="Symbol" w:hAnsi="Symbol"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15:restartNumberingAfterBreak="0">
    <w:nsid w:val="78940922"/>
    <w:multiLevelType w:val="multilevel"/>
    <w:tmpl w:val="F438CDBC"/>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16cid:durableId="2056081656">
    <w:abstractNumId w:val="8"/>
  </w:num>
  <w:num w:numId="2" w16cid:durableId="1571767663">
    <w:abstractNumId w:val="11"/>
  </w:num>
  <w:num w:numId="3" w16cid:durableId="986713015">
    <w:abstractNumId w:val="13"/>
  </w:num>
  <w:num w:numId="4" w16cid:durableId="773596155">
    <w:abstractNumId w:val="5"/>
  </w:num>
  <w:num w:numId="5" w16cid:durableId="1055737018">
    <w:abstractNumId w:val="14"/>
  </w:num>
  <w:num w:numId="6" w16cid:durableId="1493837994">
    <w:abstractNumId w:val="7"/>
  </w:num>
  <w:num w:numId="7" w16cid:durableId="396783132">
    <w:abstractNumId w:val="3"/>
  </w:num>
  <w:num w:numId="8" w16cid:durableId="622227901">
    <w:abstractNumId w:val="15"/>
  </w:num>
  <w:num w:numId="9" w16cid:durableId="2024626864">
    <w:abstractNumId w:val="12"/>
  </w:num>
  <w:num w:numId="10" w16cid:durableId="939069368">
    <w:abstractNumId w:val="6"/>
  </w:num>
  <w:num w:numId="11" w16cid:durableId="461264264">
    <w:abstractNumId w:val="10"/>
  </w:num>
  <w:num w:numId="12" w16cid:durableId="1870602825">
    <w:abstractNumId w:val="4"/>
  </w:num>
  <w:num w:numId="13" w16cid:durableId="1162698863">
    <w:abstractNumId w:val="17"/>
  </w:num>
  <w:num w:numId="14" w16cid:durableId="967664524">
    <w:abstractNumId w:val="1"/>
  </w:num>
  <w:num w:numId="15" w16cid:durableId="173038257">
    <w:abstractNumId w:val="0"/>
  </w:num>
  <w:num w:numId="16" w16cid:durableId="1895576261">
    <w:abstractNumId w:val="18"/>
  </w:num>
  <w:num w:numId="17" w16cid:durableId="280693932">
    <w:abstractNumId w:val="16"/>
  </w:num>
  <w:num w:numId="18" w16cid:durableId="967514057">
    <w:abstractNumId w:val="2"/>
  </w:num>
  <w:num w:numId="19" w16cid:durableId="918946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912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7203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9333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943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5445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0650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3994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0134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3303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4109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0372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2754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725578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F3"/>
    <w:rsid w:val="00026C38"/>
    <w:rsid w:val="000318D4"/>
    <w:rsid w:val="00042E3C"/>
    <w:rsid w:val="00050613"/>
    <w:rsid w:val="00052E25"/>
    <w:rsid w:val="0006069E"/>
    <w:rsid w:val="0007371E"/>
    <w:rsid w:val="00091916"/>
    <w:rsid w:val="000A2563"/>
    <w:rsid w:val="000A36A3"/>
    <w:rsid w:val="000D1933"/>
    <w:rsid w:val="000D4074"/>
    <w:rsid w:val="000D6360"/>
    <w:rsid w:val="000E1C0C"/>
    <w:rsid w:val="00104992"/>
    <w:rsid w:val="0011655B"/>
    <w:rsid w:val="00116B53"/>
    <w:rsid w:val="00145534"/>
    <w:rsid w:val="00147609"/>
    <w:rsid w:val="0016102A"/>
    <w:rsid w:val="00177E94"/>
    <w:rsid w:val="001E15D6"/>
    <w:rsid w:val="001E2450"/>
    <w:rsid w:val="001F1DAA"/>
    <w:rsid w:val="00205B2C"/>
    <w:rsid w:val="002314D8"/>
    <w:rsid w:val="00233308"/>
    <w:rsid w:val="00234003"/>
    <w:rsid w:val="00235692"/>
    <w:rsid w:val="00244CDB"/>
    <w:rsid w:val="00246B4C"/>
    <w:rsid w:val="0025347B"/>
    <w:rsid w:val="00271756"/>
    <w:rsid w:val="00283617"/>
    <w:rsid w:val="00290A7F"/>
    <w:rsid w:val="00291B65"/>
    <w:rsid w:val="00294B7E"/>
    <w:rsid w:val="002969F0"/>
    <w:rsid w:val="00296FED"/>
    <w:rsid w:val="002A1984"/>
    <w:rsid w:val="0031300C"/>
    <w:rsid w:val="0031515E"/>
    <w:rsid w:val="00326398"/>
    <w:rsid w:val="00335BA5"/>
    <w:rsid w:val="00342F30"/>
    <w:rsid w:val="0034661F"/>
    <w:rsid w:val="00352FDF"/>
    <w:rsid w:val="00353222"/>
    <w:rsid w:val="00365851"/>
    <w:rsid w:val="00373609"/>
    <w:rsid w:val="003824E5"/>
    <w:rsid w:val="003862F8"/>
    <w:rsid w:val="003A68CB"/>
    <w:rsid w:val="003B0497"/>
    <w:rsid w:val="003B090A"/>
    <w:rsid w:val="003B1CFD"/>
    <w:rsid w:val="003B482C"/>
    <w:rsid w:val="003D0EB8"/>
    <w:rsid w:val="004147D5"/>
    <w:rsid w:val="00433A3A"/>
    <w:rsid w:val="0043493D"/>
    <w:rsid w:val="00436926"/>
    <w:rsid w:val="00444EDB"/>
    <w:rsid w:val="00470DE1"/>
    <w:rsid w:val="004731AE"/>
    <w:rsid w:val="00475912"/>
    <w:rsid w:val="004A72C2"/>
    <w:rsid w:val="004B1A5C"/>
    <w:rsid w:val="004C58AE"/>
    <w:rsid w:val="004C6054"/>
    <w:rsid w:val="004F0FE4"/>
    <w:rsid w:val="004F2516"/>
    <w:rsid w:val="005004D9"/>
    <w:rsid w:val="0050778C"/>
    <w:rsid w:val="00531DBB"/>
    <w:rsid w:val="0053283E"/>
    <w:rsid w:val="00541B8F"/>
    <w:rsid w:val="0054555C"/>
    <w:rsid w:val="0056212C"/>
    <w:rsid w:val="00570D38"/>
    <w:rsid w:val="00590F64"/>
    <w:rsid w:val="005A42A6"/>
    <w:rsid w:val="005B6522"/>
    <w:rsid w:val="005C2616"/>
    <w:rsid w:val="005D3BF6"/>
    <w:rsid w:val="005F4F6D"/>
    <w:rsid w:val="00601953"/>
    <w:rsid w:val="00624B10"/>
    <w:rsid w:val="00642EDF"/>
    <w:rsid w:val="00644774"/>
    <w:rsid w:val="00664AED"/>
    <w:rsid w:val="00681A88"/>
    <w:rsid w:val="00681A97"/>
    <w:rsid w:val="00687089"/>
    <w:rsid w:val="00687ED1"/>
    <w:rsid w:val="006D263A"/>
    <w:rsid w:val="00721D35"/>
    <w:rsid w:val="0072612D"/>
    <w:rsid w:val="0072623B"/>
    <w:rsid w:val="007437E2"/>
    <w:rsid w:val="00753523"/>
    <w:rsid w:val="007553F3"/>
    <w:rsid w:val="007707E3"/>
    <w:rsid w:val="0077501B"/>
    <w:rsid w:val="0077795D"/>
    <w:rsid w:val="0078019F"/>
    <w:rsid w:val="00794628"/>
    <w:rsid w:val="007A2D06"/>
    <w:rsid w:val="007C5C4D"/>
    <w:rsid w:val="007D69CD"/>
    <w:rsid w:val="008054D8"/>
    <w:rsid w:val="008173B6"/>
    <w:rsid w:val="00842674"/>
    <w:rsid w:val="008505C0"/>
    <w:rsid w:val="00850CF9"/>
    <w:rsid w:val="008572A5"/>
    <w:rsid w:val="00893C7D"/>
    <w:rsid w:val="00901A30"/>
    <w:rsid w:val="0091238A"/>
    <w:rsid w:val="00922DE5"/>
    <w:rsid w:val="00942586"/>
    <w:rsid w:val="00975C25"/>
    <w:rsid w:val="00975EB2"/>
    <w:rsid w:val="00980CEE"/>
    <w:rsid w:val="00986BE9"/>
    <w:rsid w:val="00990968"/>
    <w:rsid w:val="009A20FA"/>
    <w:rsid w:val="009D05F4"/>
    <w:rsid w:val="009D341A"/>
    <w:rsid w:val="009D6DEE"/>
    <w:rsid w:val="009E7758"/>
    <w:rsid w:val="009F2E27"/>
    <w:rsid w:val="009F3AA2"/>
    <w:rsid w:val="00A00417"/>
    <w:rsid w:val="00A37563"/>
    <w:rsid w:val="00A534C2"/>
    <w:rsid w:val="00A53A0F"/>
    <w:rsid w:val="00A7182F"/>
    <w:rsid w:val="00A76F44"/>
    <w:rsid w:val="00A77E06"/>
    <w:rsid w:val="00AA1988"/>
    <w:rsid w:val="00AA521A"/>
    <w:rsid w:val="00AD473A"/>
    <w:rsid w:val="00AD6108"/>
    <w:rsid w:val="00AE6CEA"/>
    <w:rsid w:val="00AF4665"/>
    <w:rsid w:val="00B04409"/>
    <w:rsid w:val="00B05CF0"/>
    <w:rsid w:val="00B2307E"/>
    <w:rsid w:val="00B51928"/>
    <w:rsid w:val="00B935A9"/>
    <w:rsid w:val="00BD017D"/>
    <w:rsid w:val="00BD042C"/>
    <w:rsid w:val="00C5144E"/>
    <w:rsid w:val="00C5419E"/>
    <w:rsid w:val="00C63075"/>
    <w:rsid w:val="00C77925"/>
    <w:rsid w:val="00CA63CF"/>
    <w:rsid w:val="00CB2FB0"/>
    <w:rsid w:val="00CB3560"/>
    <w:rsid w:val="00CF03AA"/>
    <w:rsid w:val="00CF5E52"/>
    <w:rsid w:val="00D26F69"/>
    <w:rsid w:val="00D40C08"/>
    <w:rsid w:val="00D428CF"/>
    <w:rsid w:val="00D43F70"/>
    <w:rsid w:val="00D71924"/>
    <w:rsid w:val="00D92A45"/>
    <w:rsid w:val="00D9344C"/>
    <w:rsid w:val="00D96426"/>
    <w:rsid w:val="00DA235A"/>
    <w:rsid w:val="00DA72FA"/>
    <w:rsid w:val="00DC0054"/>
    <w:rsid w:val="00DD707F"/>
    <w:rsid w:val="00DE738D"/>
    <w:rsid w:val="00DF6D35"/>
    <w:rsid w:val="00DF7E22"/>
    <w:rsid w:val="00E00206"/>
    <w:rsid w:val="00E07790"/>
    <w:rsid w:val="00E2007E"/>
    <w:rsid w:val="00E314BA"/>
    <w:rsid w:val="00E321B3"/>
    <w:rsid w:val="00E372EB"/>
    <w:rsid w:val="00E626BB"/>
    <w:rsid w:val="00E83578"/>
    <w:rsid w:val="00E96A09"/>
    <w:rsid w:val="00ED1259"/>
    <w:rsid w:val="00ED26C9"/>
    <w:rsid w:val="00ED60C6"/>
    <w:rsid w:val="00ED6426"/>
    <w:rsid w:val="00EF0FDE"/>
    <w:rsid w:val="00EF3213"/>
    <w:rsid w:val="00F15BD9"/>
    <w:rsid w:val="00F3321C"/>
    <w:rsid w:val="00F45BA2"/>
    <w:rsid w:val="00F60B34"/>
    <w:rsid w:val="00F61087"/>
    <w:rsid w:val="00F6381F"/>
    <w:rsid w:val="00F93D74"/>
    <w:rsid w:val="00FC4C27"/>
    <w:rsid w:val="00FC728E"/>
    <w:rsid w:val="00FD5DE6"/>
    <w:rsid w:val="00FE441C"/>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D137A1"/>
  <w15:docId w15:val="{5C877B88-8563-4AFC-8DD7-B3A2E7A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2F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F5304"/>
    <w:pPr>
      <w:keepNext/>
      <w:numPr>
        <w:ilvl w:val="1"/>
        <w:numId w:val="2"/>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2"/>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1"/>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customStyle="1" w:styleId="BoardHeading1">
    <w:name w:val="Board Heading 1"/>
    <w:basedOn w:val="Normal"/>
    <w:next w:val="Board2"/>
    <w:link w:val="BoardHeading1Char"/>
    <w:qFormat/>
    <w:rsid w:val="008173B6"/>
    <w:pPr>
      <w:numPr>
        <w:numId w:val="3"/>
      </w:numPr>
      <w:tabs>
        <w:tab w:val="right" w:pos="7513"/>
      </w:tabs>
      <w:spacing w:before="240" w:after="240"/>
    </w:pPr>
    <w:rPr>
      <w:rFonts w:ascii="Arial" w:hAnsi="Arial" w:cs="Arial"/>
      <w:b/>
      <w:sz w:val="20"/>
      <w:szCs w:val="20"/>
    </w:rPr>
  </w:style>
  <w:style w:type="paragraph" w:customStyle="1" w:styleId="Board2">
    <w:name w:val="Board 2"/>
    <w:basedOn w:val="BoardHeading1"/>
    <w:link w:val="Board2Char"/>
    <w:qFormat/>
    <w:rsid w:val="001F1DAA"/>
    <w:pPr>
      <w:numPr>
        <w:ilvl w:val="1"/>
      </w:numPr>
      <w:spacing w:before="0" w:after="120"/>
    </w:pPr>
    <w:rPr>
      <w:b w:val="0"/>
    </w:rPr>
  </w:style>
  <w:style w:type="character" w:customStyle="1" w:styleId="BoardHeading1Char">
    <w:name w:val="Board Heading 1 Char"/>
    <w:basedOn w:val="DefaultParagraphFont"/>
    <w:link w:val="BoardHeading1"/>
    <w:rsid w:val="008173B6"/>
    <w:rPr>
      <w:rFonts w:ascii="Arial" w:hAnsi="Arial" w:cs="Arial"/>
      <w:b/>
    </w:rPr>
  </w:style>
  <w:style w:type="character" w:customStyle="1" w:styleId="Board2Char">
    <w:name w:val="Board 2 Char"/>
    <w:basedOn w:val="BoardHeading1Char"/>
    <w:link w:val="Board2"/>
    <w:rsid w:val="001F1DAA"/>
    <w:rPr>
      <w:rFonts w:ascii="Arial" w:hAnsi="Arial" w:cs="Arial"/>
      <w:b w:val="0"/>
    </w:rPr>
  </w:style>
  <w:style w:type="paragraph" w:styleId="NormalWeb">
    <w:name w:val="Normal (Web)"/>
    <w:basedOn w:val="Normal"/>
    <w:uiPriority w:val="99"/>
    <w:semiHidden/>
    <w:unhideWhenUsed/>
    <w:rsid w:val="00664AED"/>
    <w:pPr>
      <w:spacing w:before="100" w:beforeAutospacing="1" w:after="100" w:afterAutospacing="1"/>
    </w:pPr>
    <w:rPr>
      <w:rFonts w:eastAsiaTheme="minorHAnsi"/>
    </w:rPr>
  </w:style>
  <w:style w:type="paragraph" w:styleId="CommentText">
    <w:name w:val="annotation text"/>
    <w:basedOn w:val="Normal"/>
    <w:link w:val="CommentTextChar"/>
    <w:uiPriority w:val="99"/>
    <w:unhideWhenUsed/>
    <w:rsid w:val="00A76F44"/>
    <w:rPr>
      <w:sz w:val="20"/>
      <w:szCs w:val="20"/>
    </w:rPr>
  </w:style>
  <w:style w:type="character" w:customStyle="1" w:styleId="CommentTextChar">
    <w:name w:val="Comment Text Char"/>
    <w:basedOn w:val="DefaultParagraphFont"/>
    <w:link w:val="CommentText"/>
    <w:uiPriority w:val="99"/>
    <w:rsid w:val="00A76F44"/>
  </w:style>
  <w:style w:type="paragraph" w:styleId="CommentSubject">
    <w:name w:val="annotation subject"/>
    <w:basedOn w:val="CommentText"/>
    <w:next w:val="CommentText"/>
    <w:link w:val="CommentSubjectChar"/>
    <w:uiPriority w:val="99"/>
    <w:semiHidden/>
    <w:unhideWhenUsed/>
    <w:rsid w:val="00A76F44"/>
    <w:rPr>
      <w:b/>
      <w:bCs/>
    </w:rPr>
  </w:style>
  <w:style w:type="character" w:customStyle="1" w:styleId="CommentSubjectChar">
    <w:name w:val="Comment Subject Char"/>
    <w:basedOn w:val="CommentTextChar"/>
    <w:link w:val="CommentSubject"/>
    <w:uiPriority w:val="99"/>
    <w:semiHidden/>
    <w:rsid w:val="00A76F44"/>
    <w:rPr>
      <w:b/>
      <w:bCs/>
    </w:rPr>
  </w:style>
  <w:style w:type="character" w:customStyle="1" w:styleId="Heading1Char">
    <w:name w:val="Heading 1 Char"/>
    <w:basedOn w:val="DefaultParagraphFont"/>
    <w:link w:val="Heading1"/>
    <w:uiPriority w:val="9"/>
    <w:rsid w:val="00CB2FB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B2FB0"/>
    <w:pPr>
      <w:spacing w:after="200" w:line="276" w:lineRule="auto"/>
      <w:ind w:left="720"/>
      <w:contextualSpacing/>
    </w:pPr>
    <w:rPr>
      <w:rFonts w:ascii="Calibri" w:eastAsia="Calibri" w:hAnsi="Calibri" w:cs="Calibri"/>
      <w:sz w:val="22"/>
      <w:szCs w:val="22"/>
      <w:lang w:eastAsia="en-US"/>
    </w:rPr>
  </w:style>
  <w:style w:type="paragraph" w:styleId="BodyText2">
    <w:name w:val="Body Text 2"/>
    <w:basedOn w:val="Normal"/>
    <w:link w:val="BodyText2Char"/>
    <w:uiPriority w:val="99"/>
    <w:rsid w:val="00CB2FB0"/>
    <w:pPr>
      <w:jc w:val="center"/>
    </w:pPr>
    <w:rPr>
      <w:rFonts w:ascii="Calibri" w:eastAsia="Calibri" w:hAnsi="Calibri"/>
      <w:sz w:val="20"/>
      <w:szCs w:val="20"/>
      <w:lang w:val="x-none" w:eastAsia="en-US"/>
    </w:rPr>
  </w:style>
  <w:style w:type="character" w:customStyle="1" w:styleId="BodyText2Char">
    <w:name w:val="Body Text 2 Char"/>
    <w:basedOn w:val="DefaultParagraphFont"/>
    <w:link w:val="BodyText2"/>
    <w:uiPriority w:val="99"/>
    <w:rsid w:val="00CB2FB0"/>
    <w:rPr>
      <w:rFonts w:ascii="Calibri" w:eastAsia="Calibri" w:hAnsi="Calibri"/>
      <w:lang w:val="x-none" w:eastAsia="en-US"/>
    </w:rPr>
  </w:style>
  <w:style w:type="paragraph" w:customStyle="1" w:styleId="Default">
    <w:name w:val="Default"/>
    <w:rsid w:val="00CB2FB0"/>
    <w:pPr>
      <w:autoSpaceDE w:val="0"/>
      <w:autoSpaceDN w:val="0"/>
      <w:adjustRightInd w:val="0"/>
    </w:pPr>
    <w:rPr>
      <w:rFonts w:ascii="Arial" w:eastAsia="Calibri" w:hAnsi="Arial" w:cs="Arial"/>
      <w:color w:val="000000"/>
      <w:sz w:val="24"/>
      <w:szCs w:val="24"/>
    </w:rPr>
  </w:style>
  <w:style w:type="paragraph" w:customStyle="1" w:styleId="NumberBullets">
    <w:name w:val="Number Bullets"/>
    <w:basedOn w:val="ListParagraph"/>
    <w:qFormat/>
    <w:rsid w:val="00CB2FB0"/>
    <w:pPr>
      <w:spacing w:line="240" w:lineRule="auto"/>
      <w:ind w:left="709" w:hanging="709"/>
      <w:contextualSpacing w:val="0"/>
    </w:pPr>
    <w:rPr>
      <w:rFonts w:ascii="Arial" w:hAnsi="Arial" w:cs="Arial"/>
      <w:bCs/>
      <w:sz w:val="20"/>
      <w:szCs w:val="20"/>
    </w:rPr>
  </w:style>
  <w:style w:type="paragraph" w:customStyle="1" w:styleId="NumberBullets2">
    <w:name w:val="Number Bullets 2"/>
    <w:basedOn w:val="NumberBullets"/>
    <w:qFormat/>
    <w:rsid w:val="00CB2FB0"/>
    <w:pPr>
      <w:ind w:left="2160" w:hanging="720"/>
    </w:pPr>
  </w:style>
  <w:style w:type="character" w:styleId="CommentReference">
    <w:name w:val="annotation reference"/>
    <w:basedOn w:val="DefaultParagraphFont"/>
    <w:uiPriority w:val="99"/>
    <w:semiHidden/>
    <w:unhideWhenUsed/>
    <w:rsid w:val="00AD473A"/>
    <w:rPr>
      <w:sz w:val="16"/>
      <w:szCs w:val="16"/>
    </w:rPr>
  </w:style>
  <w:style w:type="character" w:styleId="FollowedHyperlink">
    <w:name w:val="FollowedHyperlink"/>
    <w:basedOn w:val="DefaultParagraphFont"/>
    <w:uiPriority w:val="99"/>
    <w:semiHidden/>
    <w:unhideWhenUsed/>
    <w:rsid w:val="00B51928"/>
    <w:rPr>
      <w:color w:val="800080" w:themeColor="followedHyperlink"/>
      <w:u w:val="single"/>
    </w:rPr>
  </w:style>
  <w:style w:type="paragraph" w:styleId="Revision">
    <w:name w:val="Revision"/>
    <w:hidden/>
    <w:uiPriority w:val="99"/>
    <w:semiHidden/>
    <w:rsid w:val="00980CEE"/>
    <w:rPr>
      <w:sz w:val="24"/>
      <w:szCs w:val="24"/>
    </w:rPr>
  </w:style>
  <w:style w:type="character" w:styleId="UnresolvedMention">
    <w:name w:val="Unresolved Mention"/>
    <w:basedOn w:val="DefaultParagraphFont"/>
    <w:uiPriority w:val="99"/>
    <w:semiHidden/>
    <w:unhideWhenUsed/>
    <w:rsid w:val="0062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ffintranet.bournemouth.ac.uk/workingatbu/preventandsafeguardingourcommunity/" TargetMode="External"/><Relationship Id="rId18" Type="http://schemas.openxmlformats.org/officeDocument/2006/relationships/hyperlink" Target="https://intranetsp.bournemouth.ac.uk/policy/Secure%20storage%2C%20handling%2C%20use%2C%20retention%20and%20disposal%20of%20Disclosures.docx?Web=1" TargetMode="External"/><Relationship Id="rId26" Type="http://schemas.openxmlformats.org/officeDocument/2006/relationships/hyperlink" Target="https://intranetsp.bournemouth.ac.uk/pandptest/3a-postgraduate-admissions-regulations.pdf" TargetMode="External"/><Relationship Id="rId39" Type="http://schemas.openxmlformats.org/officeDocument/2006/relationships/hyperlink" Target="mailto:Safeguarding@bournemouth.ac.uk" TargetMode="External"/><Relationship Id="rId21" Type="http://schemas.openxmlformats.org/officeDocument/2006/relationships/hyperlink" Target="mailto:Safeguarding@bournemouth.ac.uk" TargetMode="External"/><Relationship Id="rId34" Type="http://schemas.openxmlformats.org/officeDocument/2006/relationships/hyperlink" Target="http://intranetsp.bournemouth.ac.uk/policy/BU%20Prevent%20Policy.doc"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isk.bournemouth.ac.uk/" TargetMode="External"/><Relationship Id="rId20" Type="http://schemas.openxmlformats.org/officeDocument/2006/relationships/hyperlink" Target="https://www.bournemouth.ac.uk/students/help-advice/safety-personal-security/it-security-stay-safe-online/looking-out-your-wellbeing" TargetMode="External"/><Relationship Id="rId29" Type="http://schemas.openxmlformats.org/officeDocument/2006/relationships/hyperlink" Target="https://intranetsp.bournemouth.ac.uk/documentsrep/8B-research-ethics-code-of-practice.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uk/uksi/1998/1833/made/data.pdf" TargetMode="External"/><Relationship Id="rId32" Type="http://schemas.openxmlformats.org/officeDocument/2006/relationships/hyperlink" Target="http://intranetsp.bournemouth.ac.uk/policy/Dignity%20and%20Respect%20Policy.docx" TargetMode="External"/><Relationship Id="rId37" Type="http://schemas.openxmlformats.org/officeDocument/2006/relationships/hyperlink" Target="https://www.bournemouth.ac.uk/about/governance/access-information/data-protection-privacy" TargetMode="External"/><Relationship Id="rId40" Type="http://schemas.openxmlformats.org/officeDocument/2006/relationships/hyperlink" Target="https://www.gov.uk/buying-carrying-knives" TargetMode="External"/><Relationship Id="rId5" Type="http://schemas.openxmlformats.org/officeDocument/2006/relationships/numbering" Target="numbering.xml"/><Relationship Id="rId15" Type="http://schemas.openxmlformats.org/officeDocument/2006/relationships/hyperlink" Target="https://intranetsp.bournemouth.ac.uk/policy/Potentially%20Vulnerable%20Groups.doc" TargetMode="External"/><Relationship Id="rId23" Type="http://schemas.openxmlformats.org/officeDocument/2006/relationships/hyperlink" Target="https://intranetsp.bournemouth.ac.uk/policy/Potentially%20Vulnerable%20Groups.doc" TargetMode="External"/><Relationship Id="rId28" Type="http://schemas.openxmlformats.org/officeDocument/2006/relationships/hyperlink" Target="https://intranetsp.bournemouth.ac.uk/pandptest/3e-criminal-convictions-procedure.pdf" TargetMode="External"/><Relationship Id="rId36" Type="http://schemas.openxmlformats.org/officeDocument/2006/relationships/hyperlink" Target="file://bournemouth.ac.uk/data/staff/intrastore/M&amp;C/Public/Work%20Experience%20project/Guidance%20Documents" TargetMode="External"/><Relationship Id="rId10" Type="http://schemas.openxmlformats.org/officeDocument/2006/relationships/endnotes" Target="endnotes.xml"/><Relationship Id="rId19" Type="http://schemas.openxmlformats.org/officeDocument/2006/relationships/hyperlink" Target="mailto:Safeguarding@bournemouth.ac.uk" TargetMode="External"/><Relationship Id="rId31" Type="http://schemas.openxmlformats.org/officeDocument/2006/relationships/hyperlink" Target="https://intranetsp.bournemouth.ac.uk/policy/Potentially%20Vulnerable%20Groups.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urnemouth.ac.uk/students/help-advice/important-information" TargetMode="External"/><Relationship Id="rId22" Type="http://schemas.openxmlformats.org/officeDocument/2006/relationships/hyperlink" Target="https://www.bournemouth.ac.uk/students/health-wellbeing/health-wellbeing-services?f%5b%5d=field_topic:3401" TargetMode="External"/><Relationship Id="rId27" Type="http://schemas.openxmlformats.org/officeDocument/2006/relationships/hyperlink" Target="https://intranetsp.bournemouth.ac.uk/pandptest/3a-standard-admissions-regulations-post%20graduate-research-degrees.pdf" TargetMode="External"/><Relationship Id="rId30" Type="http://schemas.openxmlformats.org/officeDocument/2006/relationships/hyperlink" Target="http://intranetsp.bournemouth.ac.uk/policy/BU%20Under%2018%20Policy.docx" TargetMode="External"/><Relationship Id="rId35" Type="http://schemas.openxmlformats.org/officeDocument/2006/relationships/hyperlink" Target="https://www.bournemouth.ac.uk/about/governance/modern-slavery-human-trafficking-statement"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sp.bournemouth.ac.uk/policy/Potentially%20Vulnerable%20Groups.doc" TargetMode="External"/><Relationship Id="rId17" Type="http://schemas.openxmlformats.org/officeDocument/2006/relationships/hyperlink" Target="https://intranetsp.bournemouth.ac.uk/formsrep/DBS%20Check%20Assessment%20Form.docx" TargetMode="External"/><Relationship Id="rId25" Type="http://schemas.openxmlformats.org/officeDocument/2006/relationships/hyperlink" Target="https://intranetsp.bournemouth.ac.uk/pandptest/3a-undergraduate-admissions-regulations.pdf" TargetMode="External"/><Relationship Id="rId33" Type="http://schemas.openxmlformats.org/officeDocument/2006/relationships/hyperlink" Target="http://intranetsp.bournemouth.ac.uk/policy/Reporting%20of%20alleged%20hate%20incidents%20and%20crimes%20Final%202014.docx" TargetMode="External"/><Relationship Id="rId38" Type="http://schemas.openxmlformats.org/officeDocument/2006/relationships/hyperlink" Target="mailto:Safeguarding@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i:0#.w|staff\mbarron</DisplayName>
        <AccountId>234</AccountId>
        <AccountType/>
      </UserInfo>
    </Author0>
    <Target_x0020_Audiences xmlns="D259749B-A2FA-4762-BAAE-748A846B9902" xsi:nil="true"/>
    <_Status xmlns="http://schemas.microsoft.com/sharepoint/v3/fields" xsi:nil="true"/>
    <Published_x0020_Date xmlns="D259749B-A2FA-4762-BAAE-748A846B9902">2018-02-26T00:00:00+00:00</Published_x0020_Date>
    <Description0 xmlns="D259749B-A2FA-4762-BAAE-748A846B9902">Safeguarding Policy</Description0>
    <Expiry_x0020_Date xmlns="D259749B-A2FA-4762-BAAE-748A846B9902">2019-02-10T00:00:00+00:00</Expiry_x0020_Date>
    <_dlc_DocId xmlns="7845b4e5-581f-4554-8843-a411c9829904">ZXDD766ENQDJ-737846793-2802</_dlc_DocId>
    <_dlc_DocIdUrl xmlns="7845b4e5-581f-4554-8843-a411c9829904">
      <Url>https://intranetsp.bournemouth.ac.uk/_layouts/15/DocIdRedir.aspx?ID=ZXDD766ENQDJ-737846793-2802</Url>
      <Description>ZXDD766ENQDJ-737846793-2802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04FC3-4B2F-4FD1-88D1-1FDACD27F3C4}">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7845b4e5-581f-4554-8843-a411c9829904"/>
    <ds:schemaRef ds:uri="http://schemas.microsoft.com/sharepoint/v3/fields"/>
    <ds:schemaRef ds:uri="D259749B-A2FA-4762-BAAE-748A846B9902"/>
    <ds:schemaRef ds:uri="http://www.w3.org/XML/1998/namespace"/>
    <ds:schemaRef ds:uri="http://purl.org/dc/dcmitype/"/>
  </ds:schemaRefs>
</ds:datastoreItem>
</file>

<file path=customXml/itemProps2.xml><?xml version="1.0" encoding="utf-8"?>
<ds:datastoreItem xmlns:ds="http://schemas.openxmlformats.org/officeDocument/2006/customXml" ds:itemID="{F798F815-6794-47F5-B774-AF65B4265034}">
  <ds:schemaRefs>
    <ds:schemaRef ds:uri="http://schemas.microsoft.com/sharepoint/v3/contenttype/forms"/>
  </ds:schemaRefs>
</ds:datastoreItem>
</file>

<file path=customXml/itemProps3.xml><?xml version="1.0" encoding="utf-8"?>
<ds:datastoreItem xmlns:ds="http://schemas.openxmlformats.org/officeDocument/2006/customXml" ds:itemID="{121FB147-B705-48E2-B94A-BC530C31C1AD}">
  <ds:schemaRefs>
    <ds:schemaRef ds:uri="http://schemas.microsoft.com/sharepoint/events"/>
  </ds:schemaRefs>
</ds:datastoreItem>
</file>

<file path=customXml/itemProps4.xml><?xml version="1.0" encoding="utf-8"?>
<ds:datastoreItem xmlns:ds="http://schemas.openxmlformats.org/officeDocument/2006/customXml" ds:itemID="{E8BDE64D-A037-45F4-BB51-FB90A833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5342</Words>
  <Characters>32140</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Safeguarding Policy</vt:lpstr>
    </vt:vector>
  </TitlesOfParts>
  <Company>Bournemouth University</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Mandi Barron</dc:creator>
  <cp:keywords>Safeguarding, vulnerable, risk, DBS, disclosure &amp; barring service, concern</cp:keywords>
  <cp:lastModifiedBy>Kerry-Ann Randle</cp:lastModifiedBy>
  <cp:revision>2</cp:revision>
  <cp:lastPrinted>2016-10-07T11:18:00Z</cp:lastPrinted>
  <dcterms:created xsi:type="dcterms:W3CDTF">2024-03-05T11:29:00Z</dcterms:created>
  <dcterms:modified xsi:type="dcterms:W3CDTF">2024-03-05T11:29:00Z</dcterms:modified>
  <cp:contentStatus>Corporate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6cee176a-f5c2-4d03-9fd9-b925d004b59c</vt:lpwstr>
  </property>
</Properties>
</file>